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both"/>
        <w:rPr>
          <w:rFonts w:hint="eastAsia" w:ascii="华文中宋" w:hAnsi="华文中宋" w:eastAsia="仿宋" w:cs="宋体"/>
          <w:bCs/>
          <w:sz w:val="44"/>
          <w:szCs w:val="44"/>
          <w:shd w:val="clear" w:color="auto" w:fill="FFFFFF"/>
          <w:lang w:val="en-US" w:eastAsia="zh-CN"/>
        </w:rPr>
      </w:pPr>
      <w:bookmarkStart w:id="0" w:name="_GoBack"/>
      <w:bookmarkEnd w:id="0"/>
      <w:r>
        <w:rPr>
          <w:rFonts w:hint="eastAsia" w:ascii="仿宋" w:hAnsi="仿宋" w:eastAsia="仿宋" w:cs="宋体"/>
          <w:sz w:val="32"/>
          <w:szCs w:val="32"/>
          <w:shd w:val="clear" w:color="auto" w:fill="FFFFFF"/>
        </w:rPr>
        <w:t>附件</w:t>
      </w:r>
      <w:r>
        <w:rPr>
          <w:rFonts w:hint="eastAsia" w:ascii="仿宋" w:hAnsi="仿宋" w:eastAsia="仿宋" w:cs="宋体"/>
          <w:sz w:val="32"/>
          <w:szCs w:val="32"/>
          <w:shd w:val="clear" w:color="auto" w:fill="FFFFFF"/>
          <w:lang w:val="en-US" w:eastAsia="zh-CN"/>
        </w:rPr>
        <w:t>1：</w:t>
      </w:r>
    </w:p>
    <w:p>
      <w:pPr>
        <w:pStyle w:val="2"/>
        <w:widowControl/>
        <w:shd w:val="clear" w:color="auto" w:fill="FFFFFF"/>
        <w:spacing w:beforeAutospacing="0" w:afterAutospacing="0"/>
        <w:jc w:val="center"/>
        <w:rPr>
          <w:rFonts w:hint="eastAsia" w:ascii="Arial" w:hAnsi="Arial" w:eastAsia="宋体" w:cs="宋体"/>
          <w:color w:val="191919"/>
          <w:sz w:val="24"/>
          <w:szCs w:val="24"/>
          <w:shd w:val="clear" w:color="auto" w:fill="FFFFFF"/>
        </w:rPr>
      </w:pPr>
      <w:r>
        <w:rPr>
          <w:rFonts w:hint="eastAsia" w:ascii="华文中宋" w:hAnsi="华文中宋" w:eastAsia="华文中宋" w:cs="宋体"/>
          <w:bCs/>
          <w:sz w:val="36"/>
          <w:szCs w:val="36"/>
          <w:shd w:val="clear" w:color="auto" w:fill="FFFFFF"/>
          <w:lang w:val="en-US" w:eastAsia="zh-CN"/>
        </w:rPr>
        <w:t>高层次人才专家</w:t>
      </w:r>
      <w:r>
        <w:rPr>
          <w:rFonts w:hint="eastAsia" w:ascii="华文中宋" w:hAnsi="华文中宋" w:eastAsia="华文中宋" w:cs="宋体"/>
          <w:bCs/>
          <w:sz w:val="36"/>
          <w:szCs w:val="36"/>
          <w:shd w:val="clear" w:color="auto" w:fill="FFFFFF"/>
        </w:rPr>
        <w:t>库</w:t>
      </w:r>
      <w:r>
        <w:rPr>
          <w:rFonts w:hint="eastAsia" w:ascii="华文中宋" w:hAnsi="华文中宋" w:eastAsia="华文中宋" w:cs="宋体"/>
          <w:bCs/>
          <w:sz w:val="36"/>
          <w:szCs w:val="36"/>
          <w:shd w:val="clear" w:color="auto" w:fill="FFFFFF"/>
          <w:lang w:val="en-US" w:eastAsia="zh-CN"/>
        </w:rPr>
        <w:t>人选</w:t>
      </w:r>
      <w:r>
        <w:rPr>
          <w:rFonts w:hint="eastAsia" w:ascii="华文中宋" w:hAnsi="华文中宋" w:eastAsia="华文中宋" w:cs="宋体"/>
          <w:bCs/>
          <w:sz w:val="36"/>
          <w:szCs w:val="36"/>
          <w:shd w:val="clear" w:color="auto" w:fill="FFFFFF"/>
        </w:rPr>
        <w:t>登记表</w:t>
      </w:r>
    </w:p>
    <w:tbl>
      <w:tblPr>
        <w:tblStyle w:val="3"/>
        <w:tblW w:w="9845" w:type="dxa"/>
        <w:jc w:val="center"/>
        <w:tblLayout w:type="fixed"/>
        <w:tblCellMar>
          <w:top w:w="0" w:type="dxa"/>
          <w:left w:w="108" w:type="dxa"/>
          <w:bottom w:w="0" w:type="dxa"/>
          <w:right w:w="108" w:type="dxa"/>
        </w:tblCellMar>
      </w:tblPr>
      <w:tblGrid>
        <w:gridCol w:w="1425"/>
        <w:gridCol w:w="1661"/>
        <w:gridCol w:w="1125"/>
        <w:gridCol w:w="217"/>
        <w:gridCol w:w="494"/>
        <w:gridCol w:w="36"/>
        <w:gridCol w:w="953"/>
        <w:gridCol w:w="430"/>
        <w:gridCol w:w="720"/>
        <w:gridCol w:w="1099"/>
        <w:gridCol w:w="1685"/>
      </w:tblGrid>
      <w:tr>
        <w:tblPrEx>
          <w:tblCellMar>
            <w:top w:w="0" w:type="dxa"/>
            <w:left w:w="108" w:type="dxa"/>
            <w:bottom w:w="0" w:type="dxa"/>
            <w:right w:w="108" w:type="dxa"/>
          </w:tblCellMar>
        </w:tblPrEx>
        <w:trPr>
          <w:trHeight w:val="454" w:hRule="atLeast"/>
          <w:jc w:val="center"/>
        </w:trPr>
        <w:tc>
          <w:tcPr>
            <w:tcW w:w="1425" w:type="dxa"/>
            <w:tcBorders>
              <w:top w:val="single" w:color="auto" w:sz="12" w:space="0"/>
              <w:left w:val="single" w:color="auto" w:sz="12" w:space="0"/>
              <w:bottom w:val="single" w:color="auto" w:sz="8" w:space="0"/>
              <w:right w:val="single" w:color="auto" w:sz="8" w:space="0"/>
            </w:tcBorders>
            <w:noWrap w:val="0"/>
            <w:vAlign w:val="center"/>
          </w:tcPr>
          <w:p>
            <w:pPr>
              <w:widowControl/>
              <w:ind w:firstLine="240" w:firstLineChars="100"/>
              <w:rPr>
                <w:rFonts w:ascii="宋体" w:hAnsi="Calibri" w:eastAsia="宋体" w:cs="Times New Roman"/>
                <w:color w:val="000000"/>
                <w:szCs w:val="21"/>
              </w:rPr>
            </w:pPr>
            <w:r>
              <w:rPr>
                <w:rFonts w:hint="eastAsia" w:ascii="宋体" w:hAnsi="宋体" w:eastAsia="宋体" w:cs="宋体"/>
                <w:color w:val="000000"/>
                <w:kern w:val="0"/>
                <w:sz w:val="24"/>
                <w:szCs w:val="24"/>
              </w:rPr>
              <w:t>姓</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名</w:t>
            </w:r>
          </w:p>
        </w:tc>
        <w:tc>
          <w:tcPr>
            <w:tcW w:w="1661"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Calibri" w:eastAsia="宋体" w:cs="Times New Roman"/>
                <w:color w:val="000000"/>
                <w:szCs w:val="21"/>
              </w:rPr>
            </w:pPr>
          </w:p>
        </w:tc>
        <w:tc>
          <w:tcPr>
            <w:tcW w:w="1125" w:type="dxa"/>
            <w:tcBorders>
              <w:top w:val="single" w:color="auto" w:sz="12" w:space="0"/>
              <w:left w:val="nil"/>
              <w:bottom w:val="single" w:color="auto" w:sz="8" w:space="0"/>
              <w:right w:val="single" w:color="auto" w:sz="8" w:space="0"/>
            </w:tcBorders>
            <w:noWrap w:val="0"/>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性别</w:t>
            </w:r>
          </w:p>
        </w:tc>
        <w:tc>
          <w:tcPr>
            <w:tcW w:w="747" w:type="dxa"/>
            <w:gridSpan w:val="3"/>
            <w:tcBorders>
              <w:top w:val="single" w:color="auto" w:sz="12" w:space="0"/>
              <w:left w:val="nil"/>
              <w:bottom w:val="nil"/>
              <w:right w:val="single" w:color="auto" w:sz="8" w:space="0"/>
            </w:tcBorders>
            <w:noWrap w:val="0"/>
            <w:vAlign w:val="center"/>
          </w:tcPr>
          <w:p>
            <w:pPr>
              <w:widowControl/>
              <w:jc w:val="center"/>
              <w:rPr>
                <w:rFonts w:hint="eastAsia" w:ascii="宋体" w:hAnsi="Calibri" w:eastAsia="宋体" w:cs="Times New Roman"/>
                <w:color w:val="000000"/>
                <w:szCs w:val="21"/>
                <w:lang w:val="en-US" w:eastAsia="zh-CN"/>
              </w:rPr>
            </w:pPr>
          </w:p>
        </w:tc>
        <w:tc>
          <w:tcPr>
            <w:tcW w:w="1383" w:type="dxa"/>
            <w:gridSpan w:val="2"/>
            <w:tcBorders>
              <w:top w:val="single" w:color="auto" w:sz="12" w:space="0"/>
              <w:left w:val="nil"/>
              <w:bottom w:val="single" w:color="auto" w:sz="8" w:space="0"/>
              <w:right w:val="single" w:color="auto" w:sz="8" w:space="0"/>
            </w:tcBorders>
            <w:noWrap w:val="0"/>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民族</w:t>
            </w:r>
          </w:p>
        </w:tc>
        <w:tc>
          <w:tcPr>
            <w:tcW w:w="1819" w:type="dxa"/>
            <w:gridSpan w:val="2"/>
            <w:tcBorders>
              <w:top w:val="single" w:color="auto" w:sz="12" w:space="0"/>
              <w:left w:val="nil"/>
              <w:bottom w:val="single" w:color="auto" w:sz="8" w:space="0"/>
              <w:right w:val="single" w:color="auto" w:sz="8" w:space="0"/>
            </w:tcBorders>
            <w:noWrap w:val="0"/>
            <w:vAlign w:val="center"/>
          </w:tcPr>
          <w:p>
            <w:pPr>
              <w:widowControl/>
              <w:jc w:val="center"/>
              <w:rPr>
                <w:rFonts w:ascii="宋体" w:hAnsi="Calibri" w:eastAsia="宋体" w:cs="Times New Roman"/>
                <w:color w:val="000000"/>
                <w:szCs w:val="21"/>
              </w:rPr>
            </w:pPr>
            <w:r>
              <w:rPr>
                <w:rFonts w:ascii="宋体" w:hAnsi="Calibri" w:eastAsia="宋体" w:cs="Times New Roman"/>
                <w:color w:val="000000"/>
                <w:kern w:val="0"/>
                <w:szCs w:val="21"/>
              </w:rPr>
              <w:t> </w:t>
            </w:r>
          </w:p>
        </w:tc>
        <w:tc>
          <w:tcPr>
            <w:tcW w:w="1685" w:type="dxa"/>
            <w:vMerge w:val="restart"/>
            <w:tcBorders>
              <w:top w:val="single" w:color="auto" w:sz="12" w:space="0"/>
              <w:left w:val="nil"/>
              <w:right w:val="single" w:color="auto" w:sz="12" w:space="0"/>
            </w:tcBorders>
            <w:noWrap w:val="0"/>
            <w:vAlign w:val="center"/>
          </w:tcPr>
          <w:p>
            <w:pPr>
              <w:widowControl/>
              <w:jc w:val="center"/>
              <w:rPr>
                <w:rFonts w:hint="eastAsia" w:ascii="宋体" w:hAnsi="Calibri" w:eastAsia="宋体" w:cs="Times New Roman"/>
                <w:color w:val="000000"/>
                <w:szCs w:val="21"/>
                <w:lang w:eastAsia="zh-CN"/>
              </w:rPr>
            </w:pPr>
            <w:r>
              <w:rPr>
                <w:rFonts w:hint="eastAsia" w:ascii="宋体" w:hAnsi="Calibri" w:eastAsia="宋体" w:cs="Times New Roman"/>
                <w:color w:val="7F7F7F" w:themeColor="background1" w:themeShade="80"/>
                <w:szCs w:val="21"/>
                <w:lang w:val="en-US" w:eastAsia="zh-CN"/>
              </w:rPr>
              <w:t>证件照</w:t>
            </w:r>
          </w:p>
        </w:tc>
      </w:tr>
      <w:tr>
        <w:tblPrEx>
          <w:tblCellMar>
            <w:top w:w="0" w:type="dxa"/>
            <w:left w:w="0" w:type="dxa"/>
            <w:bottom w:w="0" w:type="dxa"/>
            <w:right w:w="0" w:type="dxa"/>
          </w:tblCellMar>
        </w:tblPrEx>
        <w:trPr>
          <w:trHeight w:val="454" w:hRule="atLeast"/>
          <w:jc w:val="center"/>
        </w:trPr>
        <w:tc>
          <w:tcPr>
            <w:tcW w:w="1425" w:type="dxa"/>
            <w:tcBorders>
              <w:top w:val="nil"/>
              <w:left w:val="single" w:color="auto" w:sz="12" w:space="0"/>
              <w:bottom w:val="single" w:color="auto" w:sz="8" w:space="0"/>
              <w:right w:val="single" w:color="auto" w:sz="4" w:space="0"/>
            </w:tcBorders>
            <w:noWrap w:val="0"/>
            <w:tcMar>
              <w:left w:w="108" w:type="dxa"/>
              <w:right w:w="108" w:type="dxa"/>
            </w:tcMar>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出生年月</w:t>
            </w:r>
          </w:p>
        </w:tc>
        <w:tc>
          <w:tcPr>
            <w:tcW w:w="1661" w:type="dxa"/>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p>
        </w:tc>
        <w:tc>
          <w:tcPr>
            <w:tcW w:w="1125" w:type="dxa"/>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政治面貌</w:t>
            </w:r>
          </w:p>
        </w:tc>
        <w:tc>
          <w:tcPr>
            <w:tcW w:w="3949" w:type="dxa"/>
            <w:gridSpan w:val="7"/>
            <w:tcBorders>
              <w:top w:val="single" w:color="auto" w:sz="8" w:space="0"/>
              <w:left w:val="single" w:color="auto" w:sz="4" w:space="0"/>
              <w:bottom w:val="single" w:color="auto" w:sz="8"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p>
        </w:tc>
        <w:tc>
          <w:tcPr>
            <w:tcW w:w="1685" w:type="dxa"/>
            <w:vMerge w:val="continue"/>
            <w:tcBorders>
              <w:left w:val="nil"/>
              <w:right w:val="single" w:color="auto" w:sz="12" w:space="0"/>
            </w:tcBorders>
            <w:noWrap w:val="0"/>
            <w:tcMar>
              <w:left w:w="108" w:type="dxa"/>
              <w:right w:w="108" w:type="dxa"/>
            </w:tcMar>
            <w:vAlign w:val="center"/>
          </w:tcPr>
          <w:p>
            <w:pPr>
              <w:rPr>
                <w:rFonts w:ascii="宋体" w:hAnsi="Calibri" w:eastAsia="宋体" w:cs="Times New Roman"/>
                <w:color w:val="000000"/>
                <w:szCs w:val="21"/>
              </w:rPr>
            </w:pPr>
          </w:p>
        </w:tc>
      </w:tr>
      <w:tr>
        <w:tblPrEx>
          <w:tblCellMar>
            <w:top w:w="0" w:type="dxa"/>
            <w:left w:w="0" w:type="dxa"/>
            <w:bottom w:w="0" w:type="dxa"/>
            <w:right w:w="0" w:type="dxa"/>
          </w:tblCellMar>
        </w:tblPrEx>
        <w:trPr>
          <w:trHeight w:val="454" w:hRule="atLeast"/>
          <w:jc w:val="center"/>
        </w:trPr>
        <w:tc>
          <w:tcPr>
            <w:tcW w:w="1425" w:type="dxa"/>
            <w:tcBorders>
              <w:top w:val="nil"/>
              <w:left w:val="single" w:color="auto" w:sz="12" w:space="0"/>
              <w:bottom w:val="single" w:color="auto" w:sz="8" w:space="0"/>
              <w:right w:val="single" w:color="auto" w:sz="4"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身份证号</w:t>
            </w:r>
          </w:p>
        </w:tc>
        <w:tc>
          <w:tcPr>
            <w:tcW w:w="3533" w:type="dxa"/>
            <w:gridSpan w:val="5"/>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p>
        </w:tc>
        <w:tc>
          <w:tcPr>
            <w:tcW w:w="953" w:type="dxa"/>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职</w:t>
            </w:r>
            <w:r>
              <w:rPr>
                <w:rFonts w:ascii="宋体" w:hAnsi="Calibri" w:eastAsia="宋体" w:cs="Times New Roman"/>
                <w:color w:val="000000"/>
                <w:kern w:val="0"/>
                <w:sz w:val="24"/>
                <w:szCs w:val="24"/>
              </w:rPr>
              <w:t> </w:t>
            </w:r>
            <w:r>
              <w:rPr>
                <w:rFonts w:hint="eastAsia" w:ascii="宋体" w:hAnsi="宋体" w:eastAsia="宋体" w:cs="宋体"/>
                <w:color w:val="000000"/>
                <w:kern w:val="0"/>
                <w:sz w:val="24"/>
                <w:szCs w:val="24"/>
              </w:rPr>
              <w:t>称</w:t>
            </w:r>
          </w:p>
        </w:tc>
        <w:tc>
          <w:tcPr>
            <w:tcW w:w="2249" w:type="dxa"/>
            <w:gridSpan w:val="3"/>
            <w:tcBorders>
              <w:top w:val="single" w:color="auto" w:sz="8" w:space="0"/>
              <w:left w:val="single" w:color="auto" w:sz="4" w:space="0"/>
              <w:bottom w:val="single" w:color="auto" w:sz="8"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p>
        </w:tc>
        <w:tc>
          <w:tcPr>
            <w:tcW w:w="1685" w:type="dxa"/>
            <w:vMerge w:val="continue"/>
            <w:tcBorders>
              <w:left w:val="nil"/>
              <w:right w:val="single" w:color="auto" w:sz="12" w:space="0"/>
            </w:tcBorders>
            <w:noWrap w:val="0"/>
            <w:tcMar>
              <w:left w:w="108" w:type="dxa"/>
              <w:right w:w="108" w:type="dxa"/>
            </w:tcMar>
            <w:vAlign w:val="center"/>
          </w:tcPr>
          <w:p>
            <w:pPr>
              <w:rPr>
                <w:rFonts w:ascii="宋体" w:hAnsi="Calibri" w:eastAsia="宋体" w:cs="Times New Roman"/>
                <w:color w:val="000000"/>
                <w:szCs w:val="21"/>
              </w:rPr>
            </w:pPr>
          </w:p>
        </w:tc>
      </w:tr>
      <w:tr>
        <w:tblPrEx>
          <w:tblCellMar>
            <w:top w:w="0" w:type="dxa"/>
            <w:left w:w="0" w:type="dxa"/>
            <w:bottom w:w="0" w:type="dxa"/>
            <w:right w:w="0" w:type="dxa"/>
          </w:tblCellMar>
        </w:tblPrEx>
        <w:trPr>
          <w:trHeight w:val="554" w:hRule="atLeast"/>
          <w:jc w:val="center"/>
        </w:trPr>
        <w:tc>
          <w:tcPr>
            <w:tcW w:w="1425" w:type="dxa"/>
            <w:tcBorders>
              <w:top w:val="nil"/>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毕业院校</w:t>
            </w:r>
          </w:p>
        </w:tc>
        <w:tc>
          <w:tcPr>
            <w:tcW w:w="3533" w:type="dxa"/>
            <w:gridSpan w:val="5"/>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p>
        </w:tc>
        <w:tc>
          <w:tcPr>
            <w:tcW w:w="95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Calibri" w:eastAsia="宋体" w:cs="Times New Roman"/>
                <w:color w:val="000000"/>
                <w:szCs w:val="21"/>
                <w:lang w:val="en-US" w:eastAsia="zh-CN"/>
              </w:rPr>
            </w:pPr>
            <w:r>
              <w:rPr>
                <w:rFonts w:hint="eastAsia" w:ascii="宋体" w:hAnsi="Calibri" w:eastAsia="宋体" w:cs="Times New Roman"/>
                <w:color w:val="000000"/>
                <w:szCs w:val="21"/>
                <w:lang w:val="en-US" w:eastAsia="zh-CN"/>
              </w:rPr>
              <w:t>学历</w:t>
            </w:r>
          </w:p>
        </w:tc>
        <w:tc>
          <w:tcPr>
            <w:tcW w:w="2249" w:type="dxa"/>
            <w:gridSpan w:val="3"/>
            <w:tcBorders>
              <w:top w:val="nil"/>
              <w:left w:val="nil"/>
              <w:bottom w:val="single" w:color="auto" w:sz="8" w:space="0"/>
              <w:right w:val="single" w:color="auto" w:sz="8" w:space="0"/>
            </w:tcBorders>
            <w:noWrap w:val="0"/>
            <w:tcMar>
              <w:left w:w="108" w:type="dxa"/>
              <w:right w:w="108" w:type="dxa"/>
            </w:tcMar>
            <w:vAlign w:val="center"/>
          </w:tcPr>
          <w:p>
            <w:pPr>
              <w:widowControl/>
              <w:jc w:val="left"/>
              <w:rPr>
                <w:rFonts w:ascii="宋体" w:hAnsi="Calibri" w:eastAsia="宋体" w:cs="Times New Roman"/>
                <w:color w:val="000000"/>
                <w:szCs w:val="21"/>
              </w:rPr>
            </w:pPr>
          </w:p>
        </w:tc>
        <w:tc>
          <w:tcPr>
            <w:tcW w:w="1685" w:type="dxa"/>
            <w:vMerge w:val="continue"/>
            <w:tcBorders>
              <w:left w:val="nil"/>
              <w:bottom w:val="single" w:color="auto" w:sz="8" w:space="0"/>
              <w:right w:val="single" w:color="auto" w:sz="12" w:space="0"/>
            </w:tcBorders>
            <w:noWrap w:val="0"/>
            <w:tcMar>
              <w:left w:w="108" w:type="dxa"/>
              <w:right w:w="108" w:type="dxa"/>
            </w:tcMar>
            <w:vAlign w:val="center"/>
          </w:tcPr>
          <w:p>
            <w:pPr>
              <w:rPr>
                <w:rFonts w:ascii="宋体" w:hAnsi="Calibri" w:eastAsia="宋体" w:cs="Times New Roman"/>
                <w:color w:val="000000"/>
                <w:szCs w:val="21"/>
              </w:rPr>
            </w:pPr>
          </w:p>
        </w:tc>
      </w:tr>
      <w:tr>
        <w:tblPrEx>
          <w:tblCellMar>
            <w:top w:w="0" w:type="dxa"/>
            <w:left w:w="0" w:type="dxa"/>
            <w:bottom w:w="0" w:type="dxa"/>
            <w:right w:w="0" w:type="dxa"/>
          </w:tblCellMar>
        </w:tblPrEx>
        <w:trPr>
          <w:trHeight w:val="494" w:hRule="atLeast"/>
          <w:jc w:val="center"/>
        </w:trPr>
        <w:tc>
          <w:tcPr>
            <w:tcW w:w="1425" w:type="dxa"/>
            <w:tcBorders>
              <w:top w:val="nil"/>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工作单位</w:t>
            </w:r>
          </w:p>
        </w:tc>
        <w:tc>
          <w:tcPr>
            <w:tcW w:w="3533" w:type="dxa"/>
            <w:gridSpan w:val="5"/>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p>
        </w:tc>
        <w:tc>
          <w:tcPr>
            <w:tcW w:w="953"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职务</w:t>
            </w:r>
          </w:p>
        </w:tc>
        <w:tc>
          <w:tcPr>
            <w:tcW w:w="3934" w:type="dxa"/>
            <w:gridSpan w:val="4"/>
            <w:tcBorders>
              <w:top w:val="nil"/>
              <w:left w:val="nil"/>
              <w:bottom w:val="single" w:color="auto" w:sz="8" w:space="0"/>
              <w:right w:val="single" w:color="auto" w:sz="12" w:space="0"/>
            </w:tcBorders>
            <w:noWrap w:val="0"/>
            <w:tcMar>
              <w:left w:w="108" w:type="dxa"/>
              <w:right w:w="108" w:type="dxa"/>
            </w:tcMar>
            <w:vAlign w:val="center"/>
          </w:tcPr>
          <w:p>
            <w:pPr>
              <w:rPr>
                <w:rFonts w:ascii="宋体" w:hAnsi="Calibri" w:eastAsia="宋体" w:cs="Times New Roman"/>
                <w:color w:val="000000"/>
                <w:szCs w:val="21"/>
              </w:rPr>
            </w:pPr>
          </w:p>
        </w:tc>
      </w:tr>
      <w:tr>
        <w:tblPrEx>
          <w:tblCellMar>
            <w:top w:w="0" w:type="dxa"/>
            <w:left w:w="0" w:type="dxa"/>
            <w:bottom w:w="0" w:type="dxa"/>
            <w:right w:w="0" w:type="dxa"/>
          </w:tblCellMar>
        </w:tblPrEx>
        <w:trPr>
          <w:trHeight w:val="454" w:hRule="atLeast"/>
          <w:jc w:val="center"/>
        </w:trPr>
        <w:tc>
          <w:tcPr>
            <w:tcW w:w="1425" w:type="dxa"/>
            <w:tcBorders>
              <w:top w:val="nil"/>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所学专业</w:t>
            </w:r>
          </w:p>
        </w:tc>
        <w:tc>
          <w:tcPr>
            <w:tcW w:w="8420" w:type="dxa"/>
            <w:gridSpan w:val="10"/>
            <w:tcBorders>
              <w:top w:val="nil"/>
              <w:left w:val="nil"/>
              <w:bottom w:val="single" w:color="auto" w:sz="8" w:space="0"/>
              <w:right w:val="single" w:color="auto" w:sz="12" w:space="0"/>
            </w:tcBorders>
            <w:noWrap w:val="0"/>
            <w:tcMar>
              <w:left w:w="108" w:type="dxa"/>
              <w:right w:w="108" w:type="dxa"/>
            </w:tcMar>
            <w:vAlign w:val="center"/>
          </w:tcPr>
          <w:p>
            <w:pPr>
              <w:widowControl/>
              <w:jc w:val="both"/>
              <w:rPr>
                <w:rFonts w:ascii="宋体" w:hAnsi="Calibri" w:eastAsia="宋体" w:cs="Times New Roman"/>
                <w:color w:val="000000"/>
                <w:szCs w:val="21"/>
              </w:rPr>
            </w:pPr>
          </w:p>
        </w:tc>
      </w:tr>
      <w:tr>
        <w:tblPrEx>
          <w:tblCellMar>
            <w:top w:w="0" w:type="dxa"/>
            <w:left w:w="0" w:type="dxa"/>
            <w:bottom w:w="0" w:type="dxa"/>
            <w:right w:w="0" w:type="dxa"/>
          </w:tblCellMar>
        </w:tblPrEx>
        <w:trPr>
          <w:trHeight w:val="454" w:hRule="atLeast"/>
          <w:jc w:val="center"/>
        </w:trPr>
        <w:tc>
          <w:tcPr>
            <w:tcW w:w="1425" w:type="dxa"/>
            <w:tcBorders>
              <w:top w:val="nil"/>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现从事专业</w:t>
            </w:r>
          </w:p>
        </w:tc>
        <w:tc>
          <w:tcPr>
            <w:tcW w:w="3533" w:type="dxa"/>
            <w:gridSpan w:val="5"/>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p>
        </w:tc>
        <w:tc>
          <w:tcPr>
            <w:tcW w:w="2103" w:type="dxa"/>
            <w:gridSpan w:val="3"/>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sz w:val="24"/>
                <w:szCs w:val="24"/>
              </w:rPr>
              <w:t>从事本专业年限</w:t>
            </w:r>
          </w:p>
        </w:tc>
        <w:tc>
          <w:tcPr>
            <w:tcW w:w="2784" w:type="dxa"/>
            <w:gridSpan w:val="2"/>
            <w:tcBorders>
              <w:top w:val="nil"/>
              <w:left w:val="nil"/>
              <w:bottom w:val="single" w:color="auto" w:sz="8" w:space="0"/>
              <w:right w:val="single" w:color="auto" w:sz="12" w:space="0"/>
            </w:tcBorders>
            <w:noWrap w:val="0"/>
            <w:tcMar>
              <w:left w:w="108" w:type="dxa"/>
              <w:right w:w="108" w:type="dxa"/>
            </w:tcMar>
            <w:vAlign w:val="center"/>
          </w:tcPr>
          <w:p>
            <w:pPr>
              <w:widowControl/>
              <w:jc w:val="both"/>
              <w:rPr>
                <w:rFonts w:ascii="宋体" w:hAnsi="Calibri" w:eastAsia="宋体" w:cs="Times New Roman"/>
                <w:color w:val="000000"/>
                <w:szCs w:val="21"/>
              </w:rPr>
            </w:pPr>
          </w:p>
        </w:tc>
      </w:tr>
      <w:tr>
        <w:tblPrEx>
          <w:tblCellMar>
            <w:top w:w="0" w:type="dxa"/>
            <w:left w:w="0" w:type="dxa"/>
            <w:bottom w:w="0" w:type="dxa"/>
            <w:right w:w="0" w:type="dxa"/>
          </w:tblCellMar>
        </w:tblPrEx>
        <w:trPr>
          <w:trHeight w:val="454" w:hRule="atLeast"/>
          <w:jc w:val="center"/>
        </w:trPr>
        <w:tc>
          <w:tcPr>
            <w:tcW w:w="1425" w:type="dxa"/>
            <w:tcBorders>
              <w:top w:val="nil"/>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通讯地址</w:t>
            </w:r>
          </w:p>
        </w:tc>
        <w:tc>
          <w:tcPr>
            <w:tcW w:w="4486" w:type="dxa"/>
            <w:gridSpan w:val="6"/>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p>
        </w:tc>
        <w:tc>
          <w:tcPr>
            <w:tcW w:w="115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邮</w:t>
            </w:r>
            <w:r>
              <w:rPr>
                <w:rFonts w:ascii="宋体" w:hAnsi="Calibri" w:eastAsia="宋体" w:cs="Times New Roman"/>
                <w:color w:val="000000"/>
                <w:kern w:val="0"/>
                <w:sz w:val="24"/>
                <w:szCs w:val="24"/>
              </w:rPr>
              <w:t>  </w:t>
            </w:r>
            <w:r>
              <w:rPr>
                <w:rFonts w:hint="eastAsia" w:ascii="宋体" w:hAnsi="宋体" w:eastAsia="宋体" w:cs="宋体"/>
                <w:color w:val="000000"/>
                <w:kern w:val="0"/>
                <w:sz w:val="24"/>
                <w:szCs w:val="24"/>
              </w:rPr>
              <w:t>编</w:t>
            </w:r>
          </w:p>
        </w:tc>
        <w:tc>
          <w:tcPr>
            <w:tcW w:w="2784" w:type="dxa"/>
            <w:gridSpan w:val="2"/>
            <w:tcBorders>
              <w:top w:val="nil"/>
              <w:left w:val="nil"/>
              <w:bottom w:val="single" w:color="auto" w:sz="8" w:space="0"/>
              <w:right w:val="single" w:color="auto" w:sz="12" w:space="0"/>
            </w:tcBorders>
            <w:noWrap w:val="0"/>
            <w:tcMar>
              <w:left w:w="108" w:type="dxa"/>
              <w:right w:w="108" w:type="dxa"/>
            </w:tcMar>
            <w:vAlign w:val="center"/>
          </w:tcPr>
          <w:p>
            <w:pPr>
              <w:widowControl/>
              <w:jc w:val="both"/>
              <w:rPr>
                <w:rFonts w:ascii="宋体" w:hAnsi="Calibri" w:eastAsia="宋体" w:cs="Times New Roman"/>
                <w:color w:val="000000"/>
                <w:szCs w:val="21"/>
              </w:rPr>
            </w:pPr>
          </w:p>
        </w:tc>
      </w:tr>
      <w:tr>
        <w:tblPrEx>
          <w:tblCellMar>
            <w:top w:w="0" w:type="dxa"/>
            <w:left w:w="0" w:type="dxa"/>
            <w:bottom w:w="0" w:type="dxa"/>
            <w:right w:w="0" w:type="dxa"/>
          </w:tblCellMar>
        </w:tblPrEx>
        <w:trPr>
          <w:trHeight w:val="454" w:hRule="atLeast"/>
          <w:jc w:val="center"/>
        </w:trPr>
        <w:tc>
          <w:tcPr>
            <w:tcW w:w="1425" w:type="dxa"/>
            <w:tcBorders>
              <w:top w:val="nil"/>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办公电话</w:t>
            </w:r>
          </w:p>
        </w:tc>
        <w:tc>
          <w:tcPr>
            <w:tcW w:w="3003" w:type="dxa"/>
            <w:gridSpan w:val="3"/>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r>
              <w:rPr>
                <w:rFonts w:ascii="宋体" w:hAnsi="Calibri" w:eastAsia="宋体" w:cs="Times New Roman"/>
                <w:color w:val="000000"/>
                <w:kern w:val="0"/>
                <w:szCs w:val="21"/>
              </w:rPr>
              <w:t> </w:t>
            </w:r>
          </w:p>
        </w:tc>
        <w:tc>
          <w:tcPr>
            <w:tcW w:w="1483" w:type="dxa"/>
            <w:gridSpan w:val="3"/>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移动电话</w:t>
            </w:r>
          </w:p>
        </w:tc>
        <w:tc>
          <w:tcPr>
            <w:tcW w:w="3934" w:type="dxa"/>
            <w:gridSpan w:val="4"/>
            <w:tcBorders>
              <w:top w:val="nil"/>
              <w:left w:val="nil"/>
              <w:bottom w:val="single" w:color="auto" w:sz="8" w:space="0"/>
              <w:right w:val="single" w:color="auto" w:sz="12" w:space="0"/>
            </w:tcBorders>
            <w:noWrap w:val="0"/>
            <w:tcMar>
              <w:left w:w="108" w:type="dxa"/>
              <w:right w:w="108" w:type="dxa"/>
            </w:tcMar>
            <w:vAlign w:val="center"/>
          </w:tcPr>
          <w:p>
            <w:pPr>
              <w:widowControl/>
              <w:jc w:val="both"/>
              <w:rPr>
                <w:rFonts w:ascii="宋体" w:hAnsi="Calibri" w:eastAsia="宋体" w:cs="Times New Roman"/>
                <w:color w:val="000000"/>
                <w:szCs w:val="21"/>
              </w:rPr>
            </w:pPr>
          </w:p>
        </w:tc>
      </w:tr>
      <w:tr>
        <w:tblPrEx>
          <w:tblCellMar>
            <w:top w:w="0" w:type="dxa"/>
            <w:left w:w="0" w:type="dxa"/>
            <w:bottom w:w="0" w:type="dxa"/>
            <w:right w:w="0" w:type="dxa"/>
          </w:tblCellMar>
        </w:tblPrEx>
        <w:trPr>
          <w:trHeight w:val="454" w:hRule="atLeast"/>
          <w:jc w:val="center"/>
        </w:trPr>
        <w:tc>
          <w:tcPr>
            <w:tcW w:w="1425" w:type="dxa"/>
            <w:tcBorders>
              <w:top w:val="nil"/>
              <w:left w:val="single" w:color="auto" w:sz="12" w:space="0"/>
              <w:bottom w:val="single" w:color="auto" w:sz="12"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传</w:t>
            </w:r>
            <w:r>
              <w:rPr>
                <w:rFonts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 xml:space="preserve">  </w:t>
            </w:r>
            <w:r>
              <w:rPr>
                <w:rFonts w:hint="eastAsia" w:ascii="宋体" w:hAnsi="宋体" w:eastAsia="宋体" w:cs="宋体"/>
                <w:color w:val="000000"/>
                <w:kern w:val="0"/>
                <w:sz w:val="24"/>
                <w:szCs w:val="24"/>
              </w:rPr>
              <w:t>真</w:t>
            </w:r>
          </w:p>
        </w:tc>
        <w:tc>
          <w:tcPr>
            <w:tcW w:w="3003" w:type="dxa"/>
            <w:gridSpan w:val="3"/>
            <w:tcBorders>
              <w:top w:val="nil"/>
              <w:left w:val="nil"/>
              <w:bottom w:val="single" w:color="auto" w:sz="12"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r>
              <w:rPr>
                <w:rFonts w:ascii="宋体" w:hAnsi="Calibri" w:eastAsia="宋体" w:cs="Times New Roman"/>
                <w:color w:val="000000"/>
                <w:kern w:val="0"/>
                <w:szCs w:val="21"/>
              </w:rPr>
              <w:t> </w:t>
            </w:r>
          </w:p>
        </w:tc>
        <w:tc>
          <w:tcPr>
            <w:tcW w:w="1483" w:type="dxa"/>
            <w:gridSpan w:val="3"/>
            <w:tcBorders>
              <w:top w:val="nil"/>
              <w:left w:val="nil"/>
              <w:bottom w:val="single" w:color="auto" w:sz="12"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电子邮箱</w:t>
            </w:r>
          </w:p>
        </w:tc>
        <w:tc>
          <w:tcPr>
            <w:tcW w:w="3934" w:type="dxa"/>
            <w:gridSpan w:val="4"/>
            <w:tcBorders>
              <w:top w:val="nil"/>
              <w:left w:val="nil"/>
              <w:bottom w:val="single" w:color="auto" w:sz="12" w:space="0"/>
              <w:right w:val="single" w:color="auto" w:sz="12" w:space="0"/>
            </w:tcBorders>
            <w:noWrap w:val="0"/>
            <w:tcMar>
              <w:left w:w="108" w:type="dxa"/>
              <w:right w:w="108" w:type="dxa"/>
            </w:tcMar>
            <w:vAlign w:val="center"/>
          </w:tcPr>
          <w:p>
            <w:pPr>
              <w:widowControl/>
              <w:jc w:val="both"/>
              <w:rPr>
                <w:rFonts w:ascii="宋体" w:hAnsi="Calibri" w:eastAsia="宋体" w:cs="Times New Roman"/>
                <w:color w:val="000000"/>
                <w:szCs w:val="21"/>
              </w:rPr>
            </w:pPr>
          </w:p>
        </w:tc>
      </w:tr>
      <w:tr>
        <w:tblPrEx>
          <w:tblCellMar>
            <w:top w:w="0" w:type="dxa"/>
            <w:left w:w="0" w:type="dxa"/>
            <w:bottom w:w="0" w:type="dxa"/>
            <w:right w:w="0" w:type="dxa"/>
          </w:tblCellMar>
        </w:tblPrEx>
        <w:trPr>
          <w:trHeight w:val="1606" w:hRule="atLeast"/>
          <w:jc w:val="center"/>
        </w:trPr>
        <w:tc>
          <w:tcPr>
            <w:tcW w:w="1425" w:type="dxa"/>
            <w:tcBorders>
              <w:top w:val="nil"/>
              <w:left w:val="single" w:color="auto" w:sz="12" w:space="0"/>
              <w:bottom w:val="single" w:color="auto" w:sz="4"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工作经历</w:t>
            </w:r>
          </w:p>
        </w:tc>
        <w:tc>
          <w:tcPr>
            <w:tcW w:w="8420" w:type="dxa"/>
            <w:gridSpan w:val="10"/>
            <w:tcBorders>
              <w:top w:val="nil"/>
              <w:left w:val="nil"/>
              <w:bottom w:val="single" w:color="auto" w:sz="4" w:space="0"/>
              <w:right w:val="single" w:color="auto" w:sz="12"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20" w:firstLineChars="200"/>
              <w:jc w:val="both"/>
              <w:textAlignment w:val="auto"/>
              <w:rPr>
                <w:rFonts w:ascii="宋体" w:hAnsi="Calibri" w:eastAsia="宋体" w:cs="Times New Roman"/>
                <w:color w:val="000000"/>
                <w:szCs w:val="21"/>
              </w:rPr>
            </w:pPr>
          </w:p>
        </w:tc>
      </w:tr>
      <w:tr>
        <w:tblPrEx>
          <w:tblCellMar>
            <w:top w:w="0" w:type="dxa"/>
            <w:left w:w="0" w:type="dxa"/>
            <w:bottom w:w="0" w:type="dxa"/>
            <w:right w:w="0" w:type="dxa"/>
          </w:tblCellMar>
        </w:tblPrEx>
        <w:trPr>
          <w:trHeight w:val="2041" w:hRule="atLeast"/>
          <w:jc w:val="center"/>
        </w:trPr>
        <w:tc>
          <w:tcPr>
            <w:tcW w:w="1425" w:type="dxa"/>
            <w:tcBorders>
              <w:top w:val="single" w:color="auto" w:sz="4" w:space="0"/>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hint="default" w:ascii="宋体" w:hAnsi="Calibri" w:eastAsia="宋体" w:cs="Times New Roman"/>
                <w:color w:val="000000"/>
                <w:szCs w:val="21"/>
                <w:lang w:val="en-US" w:eastAsia="zh-CN"/>
              </w:rPr>
            </w:pPr>
            <w:r>
              <w:rPr>
                <w:rFonts w:hint="eastAsia" w:ascii="宋体" w:hAnsi="宋体" w:eastAsia="宋体" w:cs="宋体"/>
                <w:color w:val="000000"/>
                <w:kern w:val="0"/>
                <w:sz w:val="24"/>
                <w:szCs w:val="24"/>
                <w:lang w:val="en-US" w:eastAsia="zh-CN"/>
              </w:rPr>
              <w:t>主要成果（项目、专利、论文或参与标准等，可另附页说明）</w:t>
            </w:r>
          </w:p>
        </w:tc>
        <w:tc>
          <w:tcPr>
            <w:tcW w:w="8420" w:type="dxa"/>
            <w:gridSpan w:val="10"/>
            <w:tcBorders>
              <w:top w:val="single" w:color="auto" w:sz="4" w:space="0"/>
              <w:left w:val="nil"/>
              <w:bottom w:val="single" w:color="auto" w:sz="8" w:space="0"/>
              <w:right w:val="single" w:color="auto" w:sz="12"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20" w:firstLineChars="200"/>
              <w:jc w:val="both"/>
              <w:textAlignment w:val="auto"/>
              <w:rPr>
                <w:rFonts w:ascii="宋体" w:hAnsi="Calibri" w:eastAsia="宋体" w:cs="Times New Roman"/>
                <w:szCs w:val="21"/>
              </w:rPr>
            </w:pPr>
          </w:p>
        </w:tc>
      </w:tr>
      <w:tr>
        <w:tblPrEx>
          <w:tblCellMar>
            <w:top w:w="0" w:type="dxa"/>
            <w:left w:w="0" w:type="dxa"/>
            <w:bottom w:w="0" w:type="dxa"/>
            <w:right w:w="0" w:type="dxa"/>
          </w:tblCellMar>
        </w:tblPrEx>
        <w:trPr>
          <w:trHeight w:val="2041" w:hRule="atLeast"/>
          <w:jc w:val="center"/>
        </w:trPr>
        <w:tc>
          <w:tcPr>
            <w:tcW w:w="4922" w:type="dxa"/>
            <w:gridSpan w:val="5"/>
            <w:tcBorders>
              <w:top w:val="single" w:color="auto" w:sz="4" w:space="0"/>
              <w:left w:val="single" w:color="auto" w:sz="12"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82" w:firstLineChars="200"/>
              <w:jc w:val="both"/>
              <w:textAlignment w:val="auto"/>
              <w:rPr>
                <w:rFonts w:hint="eastAsia" w:ascii="宋体" w:hAnsi="Calibri" w:eastAsia="宋体" w:cs="Times New Roman"/>
                <w:b/>
                <w:bCs/>
                <w:color w:val="000000"/>
                <w:kern w:val="0"/>
                <w:sz w:val="24"/>
                <w:szCs w:val="24"/>
                <w:lang w:val="en-US" w:eastAsia="zh-CN"/>
              </w:rPr>
            </w:pPr>
            <w:r>
              <w:rPr>
                <w:rFonts w:hint="eastAsia" w:ascii="宋体" w:hAnsi="Calibri" w:eastAsia="宋体" w:cs="Times New Roman"/>
                <w:b/>
                <w:bCs/>
                <w:color w:val="000000"/>
                <w:kern w:val="0"/>
                <w:sz w:val="24"/>
                <w:szCs w:val="24"/>
                <w:lang w:val="en-US" w:eastAsia="zh-CN"/>
              </w:rPr>
              <w:t>本人承诺：以上所填写的材料内容真实，并对此负责和承担相应后果。</w:t>
            </w:r>
          </w:p>
          <w:p>
            <w:pPr>
              <w:widowControl/>
              <w:jc w:val="both"/>
              <w:rPr>
                <w:rFonts w:hint="eastAsia" w:ascii="宋体" w:hAnsi="Calibri" w:eastAsia="宋体" w:cs="Times New Roman"/>
                <w:color w:val="000000"/>
                <w:kern w:val="0"/>
                <w:sz w:val="24"/>
                <w:szCs w:val="24"/>
                <w:lang w:val="en-US" w:eastAsia="zh-CN"/>
              </w:rPr>
            </w:pPr>
          </w:p>
          <w:p>
            <w:pPr>
              <w:widowControl/>
              <w:jc w:val="both"/>
              <w:rPr>
                <w:rFonts w:hint="default" w:ascii="宋体" w:hAnsi="Calibri" w:eastAsia="宋体" w:cs="Times New Roman"/>
                <w:color w:val="000000"/>
                <w:kern w:val="0"/>
                <w:sz w:val="24"/>
                <w:szCs w:val="24"/>
                <w:lang w:val="en-US" w:eastAsia="zh-CN"/>
              </w:rPr>
            </w:pPr>
          </w:p>
          <w:p>
            <w:pPr>
              <w:widowControl/>
              <w:jc w:val="both"/>
              <w:rPr>
                <w:rFonts w:hint="default" w:ascii="宋体" w:hAnsi="Calibri" w:eastAsia="宋体" w:cs="Times New Roman"/>
                <w:color w:val="000000"/>
                <w:kern w:val="0"/>
                <w:sz w:val="24"/>
                <w:szCs w:val="24"/>
                <w:lang w:val="en-US" w:eastAsia="zh-CN"/>
              </w:rPr>
            </w:pPr>
            <w:r>
              <w:rPr>
                <w:rFonts w:hint="eastAsia" w:ascii="宋体" w:hAnsi="Calibri" w:eastAsia="宋体" w:cs="Times New Roman"/>
                <w:color w:val="000000"/>
                <w:kern w:val="0"/>
                <w:sz w:val="24"/>
                <w:szCs w:val="24"/>
                <w:lang w:val="en-US" w:eastAsia="zh-CN"/>
              </w:rPr>
              <w:t>申报人签名：               年   月   日</w:t>
            </w:r>
          </w:p>
        </w:tc>
        <w:tc>
          <w:tcPr>
            <w:tcW w:w="4923" w:type="dxa"/>
            <w:gridSpan w:val="6"/>
            <w:tcBorders>
              <w:top w:val="single" w:color="auto" w:sz="4" w:space="0"/>
              <w:left w:val="nil"/>
              <w:bottom w:val="single" w:color="auto" w:sz="8" w:space="0"/>
              <w:right w:val="single" w:color="auto" w:sz="12"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57" w:beforeLines="50"/>
              <w:jc w:val="both"/>
              <w:textAlignment w:val="auto"/>
              <w:rPr>
                <w:rFonts w:hint="eastAsia" w:ascii="宋体" w:hAnsi="Calibri" w:eastAsia="宋体" w:cs="Times New Roman"/>
                <w:color w:val="000000"/>
                <w:kern w:val="0"/>
                <w:sz w:val="24"/>
                <w:szCs w:val="24"/>
                <w:lang w:eastAsia="zh-CN"/>
              </w:rPr>
            </w:pPr>
            <w:r>
              <w:rPr>
                <w:rFonts w:hint="eastAsia" w:ascii="宋体" w:hAnsi="Calibri" w:eastAsia="宋体" w:cs="Times New Roman"/>
                <w:color w:val="000000"/>
                <w:kern w:val="0"/>
                <w:sz w:val="24"/>
                <w:szCs w:val="24"/>
              </w:rPr>
              <w:t>推荐单位意见</w:t>
            </w:r>
            <w:r>
              <w:rPr>
                <w:rFonts w:hint="eastAsia" w:ascii="宋体" w:hAnsi="Calibri" w:eastAsia="宋体" w:cs="Times New Roman"/>
                <w:color w:val="000000"/>
                <w:kern w:val="0"/>
                <w:sz w:val="24"/>
                <w:szCs w:val="24"/>
                <w:lang w:eastAsia="zh-CN"/>
              </w:rPr>
              <w:t>：</w:t>
            </w:r>
          </w:p>
          <w:p>
            <w:pPr>
              <w:widowControl/>
              <w:jc w:val="both"/>
              <w:rPr>
                <w:rFonts w:ascii="宋体" w:hAnsi="Calibri" w:eastAsia="宋体" w:cs="Times New Roman"/>
                <w:color w:val="000000"/>
                <w:kern w:val="0"/>
                <w:sz w:val="24"/>
                <w:szCs w:val="24"/>
              </w:rPr>
            </w:pPr>
          </w:p>
          <w:p>
            <w:pPr>
              <w:widowControl/>
              <w:jc w:val="both"/>
              <w:rPr>
                <w:rFonts w:ascii="宋体" w:hAnsi="Calibri" w:eastAsia="宋体" w:cs="Times New Roman"/>
                <w:color w:val="000000"/>
                <w:kern w:val="0"/>
                <w:sz w:val="24"/>
                <w:szCs w:val="24"/>
              </w:rPr>
            </w:pPr>
          </w:p>
          <w:p>
            <w:pPr>
              <w:keepNext w:val="0"/>
              <w:keepLines w:val="0"/>
              <w:pageBreakBefore w:val="0"/>
              <w:widowControl/>
              <w:kinsoku/>
              <w:wordWrap w:val="0"/>
              <w:overflowPunct/>
              <w:topLinePunct w:val="0"/>
              <w:autoSpaceDE/>
              <w:autoSpaceDN/>
              <w:bidi w:val="0"/>
              <w:adjustRightInd/>
              <w:snapToGrid/>
              <w:spacing w:line="360" w:lineRule="auto"/>
              <w:jc w:val="right"/>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（公章）</w:t>
            </w: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157" w:afterLines="50" w:line="360" w:lineRule="auto"/>
              <w:jc w:val="right"/>
              <w:textAlignment w:val="auto"/>
              <w:rPr>
                <w:rFonts w:ascii="宋体" w:hAnsi="Calibri" w:eastAsia="宋体" w:cs="Times New Roman"/>
                <w:color w:val="000000"/>
                <w:kern w:val="0"/>
                <w:sz w:val="24"/>
                <w:szCs w:val="24"/>
              </w:rPr>
            </w:pP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月</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日</w:t>
            </w:r>
          </w:p>
        </w:tc>
      </w:tr>
      <w:tr>
        <w:tblPrEx>
          <w:tblCellMar>
            <w:top w:w="0" w:type="dxa"/>
            <w:left w:w="0" w:type="dxa"/>
            <w:bottom w:w="0" w:type="dxa"/>
            <w:right w:w="0" w:type="dxa"/>
          </w:tblCellMar>
        </w:tblPrEx>
        <w:trPr>
          <w:trHeight w:val="2041" w:hRule="exact"/>
          <w:jc w:val="center"/>
        </w:trPr>
        <w:tc>
          <w:tcPr>
            <w:tcW w:w="1425" w:type="dxa"/>
            <w:tcBorders>
              <w:top w:val="single" w:color="auto" w:sz="4" w:space="0"/>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省农技协</w:t>
            </w:r>
          </w:p>
          <w:p>
            <w:pPr>
              <w:widowControl/>
              <w:jc w:val="center"/>
              <w:rPr>
                <w:rFonts w:ascii="宋体" w:hAnsi="Calibri" w:eastAsia="宋体" w:cs="Times New Roman"/>
                <w:color w:val="000000"/>
                <w:kern w:val="0"/>
                <w:sz w:val="24"/>
                <w:szCs w:val="24"/>
              </w:rPr>
            </w:pPr>
            <w:r>
              <w:rPr>
                <w:rFonts w:hint="eastAsia" w:ascii="宋体" w:hAnsi="宋体" w:eastAsia="宋体" w:cs="宋体"/>
                <w:color w:val="000000"/>
                <w:kern w:val="0"/>
                <w:sz w:val="24"/>
                <w:szCs w:val="24"/>
              </w:rPr>
              <w:t>审查意见</w:t>
            </w:r>
          </w:p>
        </w:tc>
        <w:tc>
          <w:tcPr>
            <w:tcW w:w="8420" w:type="dxa"/>
            <w:gridSpan w:val="10"/>
            <w:tcBorders>
              <w:top w:val="single" w:color="auto" w:sz="4" w:space="0"/>
              <w:left w:val="nil"/>
              <w:bottom w:val="single" w:color="auto" w:sz="8" w:space="0"/>
              <w:right w:val="single" w:color="auto" w:sz="12" w:space="0"/>
            </w:tcBorders>
            <w:noWrap w:val="0"/>
            <w:tcMar>
              <w:left w:w="108" w:type="dxa"/>
              <w:right w:w="108" w:type="dxa"/>
            </w:tcMar>
            <w:vAlign w:val="center"/>
          </w:tcPr>
          <w:p>
            <w:pPr>
              <w:widowControl/>
              <w:jc w:val="center"/>
              <w:rPr>
                <w:rFonts w:ascii="宋体" w:hAnsi="Calibri" w:eastAsia="宋体" w:cs="Times New Roman"/>
                <w:color w:val="000000"/>
                <w:kern w:val="0"/>
                <w:sz w:val="24"/>
                <w:szCs w:val="24"/>
              </w:rPr>
            </w:pPr>
            <w:r>
              <w:rPr>
                <w:rFonts w:ascii="宋体" w:hAnsi="宋体" w:eastAsia="宋体" w:cs="宋体"/>
                <w:color w:val="000000"/>
                <w:kern w:val="0"/>
                <w:sz w:val="24"/>
                <w:szCs w:val="24"/>
              </w:rPr>
              <w:t xml:space="preserve">   </w:t>
            </w:r>
          </w:p>
          <w:p>
            <w:pPr>
              <w:widowControl/>
              <w:jc w:val="both"/>
              <w:rPr>
                <w:rFonts w:ascii="宋体" w:hAnsi="Calibri" w:eastAsia="宋体" w:cs="Times New Roman"/>
                <w:color w:val="000000"/>
                <w:kern w:val="0"/>
                <w:sz w:val="24"/>
                <w:szCs w:val="24"/>
              </w:rPr>
            </w:pPr>
          </w:p>
          <w:p>
            <w:pPr>
              <w:widowControl/>
              <w:jc w:val="center"/>
              <w:rPr>
                <w:rFonts w:ascii="宋体" w:hAnsi="Calibri" w:eastAsia="宋体" w:cs="Times New Roman"/>
                <w:color w:val="000000"/>
                <w:kern w:val="0"/>
                <w:sz w:val="24"/>
                <w:szCs w:val="24"/>
              </w:rPr>
            </w:pPr>
          </w:p>
          <w:p>
            <w:pPr>
              <w:widowControl/>
              <w:jc w:val="center"/>
              <w:rPr>
                <w:rFonts w:ascii="宋体" w:hAnsi="Calibri" w:eastAsia="宋体" w:cs="Times New Roman"/>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（单位公章）</w:t>
            </w:r>
          </w:p>
          <w:p>
            <w:pPr>
              <w:widowControl/>
              <w:jc w:val="center"/>
              <w:rPr>
                <w:rFonts w:ascii="宋体" w:hAnsi="Calibri" w:eastAsia="宋体" w:cs="Times New Roman"/>
                <w:color w:val="000000"/>
                <w:kern w:val="0"/>
                <w:sz w:val="24"/>
                <w:szCs w:val="24"/>
              </w:rPr>
            </w:pPr>
            <w:r>
              <w:rPr>
                <w:rFonts w:ascii="宋体" w:hAnsi="宋体" w:eastAsia="宋体" w:cs="宋体"/>
                <w:color w:val="000000"/>
                <w:kern w:val="0"/>
                <w:sz w:val="24"/>
                <w:szCs w:val="24"/>
              </w:rPr>
              <w:t xml:space="preserve">   </w:t>
            </w:r>
          </w:p>
          <w:p>
            <w:pPr>
              <w:widowControl/>
              <w:jc w:val="center"/>
              <w:rPr>
                <w:rFonts w:ascii="宋体" w:hAnsi="Calibri" w:eastAsia="宋体" w:cs="Times New Roman"/>
                <w:color w:val="000000"/>
                <w:kern w:val="0"/>
                <w:sz w:val="24"/>
                <w:szCs w:val="24"/>
              </w:rPr>
            </w:pP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月</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日</w:t>
            </w:r>
          </w:p>
        </w:tc>
      </w:tr>
    </w:tbl>
    <w:p>
      <w:pPr>
        <w:rPr>
          <w:rFonts w:hint="default"/>
          <w:lang w:val="en-US" w:eastAsia="zh-CN"/>
        </w:rPr>
        <w:sectPr>
          <w:pgSz w:w="11906" w:h="16838"/>
          <w:pgMar w:top="1020" w:right="1800" w:bottom="1020" w:left="1800" w:header="851" w:footer="992" w:gutter="0"/>
          <w:cols w:space="425" w:num="1"/>
          <w:docGrid w:type="lines" w:linePitch="312" w:charSpace="0"/>
        </w:sectPr>
      </w:pPr>
    </w:p>
    <w:p>
      <w:pPr>
        <w:rPr>
          <w:rFonts w:hint="eastAsia" w:ascii="仿宋" w:hAnsi="仿宋" w:eastAsia="仿宋" w:cs="宋体"/>
          <w:kern w:val="0"/>
          <w:sz w:val="32"/>
          <w:szCs w:val="32"/>
          <w:shd w:val="clear" w:color="auto" w:fill="FFFFFF"/>
          <w:lang w:val="en-US" w:eastAsia="zh-CN" w:bidi="ar-SA"/>
        </w:rPr>
      </w:pPr>
      <w:r>
        <w:rPr>
          <w:rFonts w:hint="eastAsia" w:ascii="仿宋" w:hAnsi="仿宋" w:eastAsia="仿宋" w:cs="宋体"/>
          <w:kern w:val="0"/>
          <w:sz w:val="32"/>
          <w:szCs w:val="32"/>
          <w:shd w:val="clear" w:color="auto" w:fill="FFFFFF"/>
          <w:lang w:val="en-US" w:eastAsia="zh-CN" w:bidi="ar-SA"/>
        </w:rPr>
        <w:t>附件2：</w:t>
      </w:r>
    </w:p>
    <w:p>
      <w:pPr>
        <w:pStyle w:val="2"/>
        <w:widowControl/>
        <w:shd w:val="clear" w:color="auto" w:fill="FFFFFF"/>
        <w:spacing w:beforeAutospacing="0" w:afterAutospacing="0"/>
        <w:jc w:val="center"/>
        <w:rPr>
          <w:rFonts w:hint="default" w:ascii="华文中宋" w:hAnsi="华文中宋" w:eastAsia="华文中宋" w:cs="宋体"/>
          <w:bCs/>
          <w:sz w:val="36"/>
          <w:szCs w:val="36"/>
          <w:shd w:val="clear" w:color="auto" w:fill="FFFFFF"/>
          <w:lang w:val="en-US" w:eastAsia="zh-CN"/>
        </w:rPr>
      </w:pPr>
      <w:r>
        <w:rPr>
          <w:rFonts w:hint="eastAsia" w:ascii="华文中宋" w:hAnsi="华文中宋" w:eastAsia="华文中宋" w:cs="宋体"/>
          <w:bCs/>
          <w:sz w:val="36"/>
          <w:szCs w:val="36"/>
          <w:shd w:val="clear" w:color="auto" w:fill="FFFFFF"/>
          <w:lang w:val="en-US" w:eastAsia="zh-CN"/>
        </w:rPr>
        <w:t>高层次人才专家库入库申请汇总表</w:t>
      </w:r>
    </w:p>
    <w:p>
      <w:pPr>
        <w:numPr>
          <w:ilvl w:val="0"/>
          <w:numId w:val="0"/>
        </w:numPr>
        <w:spacing w:beforeLines="0" w:afterLines="0" w:line="5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25"/>
        <w:gridCol w:w="2550"/>
        <w:gridCol w:w="2730"/>
        <w:gridCol w:w="1245"/>
        <w:gridCol w:w="1305"/>
        <w:gridCol w:w="201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 w:type="dxa"/>
            <w:noWrap w:val="0"/>
            <w:vAlign w:val="center"/>
          </w:tcPr>
          <w:p>
            <w:pPr>
              <w:numPr>
                <w:ilvl w:val="0"/>
                <w:numId w:val="0"/>
              </w:numPr>
              <w:spacing w:beforeLines="0" w:afterLines="0" w:line="36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序号</w:t>
            </w:r>
          </w:p>
        </w:tc>
        <w:tc>
          <w:tcPr>
            <w:tcW w:w="1425" w:type="dxa"/>
            <w:noWrap w:val="0"/>
            <w:vAlign w:val="center"/>
          </w:tcPr>
          <w:p>
            <w:pPr>
              <w:numPr>
                <w:ilvl w:val="0"/>
                <w:numId w:val="0"/>
              </w:numPr>
              <w:spacing w:beforeLines="0" w:afterLines="0" w:line="36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专家姓名</w:t>
            </w:r>
          </w:p>
        </w:tc>
        <w:tc>
          <w:tcPr>
            <w:tcW w:w="2550" w:type="dxa"/>
            <w:noWrap w:val="0"/>
            <w:vAlign w:val="center"/>
          </w:tcPr>
          <w:p>
            <w:pPr>
              <w:numPr>
                <w:ilvl w:val="0"/>
                <w:numId w:val="0"/>
              </w:numPr>
              <w:spacing w:beforeLines="0" w:afterLines="0" w:line="36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单位</w:t>
            </w:r>
          </w:p>
        </w:tc>
        <w:tc>
          <w:tcPr>
            <w:tcW w:w="2730" w:type="dxa"/>
            <w:noWrap w:val="0"/>
            <w:vAlign w:val="center"/>
          </w:tcPr>
          <w:p>
            <w:pPr>
              <w:numPr>
                <w:ilvl w:val="0"/>
                <w:numId w:val="0"/>
              </w:numPr>
              <w:spacing w:beforeLines="0" w:afterLines="0" w:line="36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院系/部门</w:t>
            </w:r>
          </w:p>
        </w:tc>
        <w:tc>
          <w:tcPr>
            <w:tcW w:w="1245" w:type="dxa"/>
            <w:noWrap w:val="0"/>
            <w:vAlign w:val="center"/>
          </w:tcPr>
          <w:p>
            <w:pPr>
              <w:numPr>
                <w:ilvl w:val="0"/>
                <w:numId w:val="0"/>
              </w:numPr>
              <w:spacing w:beforeLines="0" w:afterLines="0" w:line="36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职称</w:t>
            </w:r>
          </w:p>
        </w:tc>
        <w:tc>
          <w:tcPr>
            <w:tcW w:w="1305" w:type="dxa"/>
            <w:noWrap w:val="0"/>
            <w:vAlign w:val="center"/>
          </w:tcPr>
          <w:p>
            <w:pPr>
              <w:numPr>
                <w:ilvl w:val="0"/>
                <w:numId w:val="0"/>
              </w:numPr>
              <w:spacing w:beforeLines="0" w:afterLines="0" w:line="36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专业</w:t>
            </w:r>
          </w:p>
        </w:tc>
        <w:tc>
          <w:tcPr>
            <w:tcW w:w="2010" w:type="dxa"/>
            <w:noWrap w:val="0"/>
            <w:vAlign w:val="center"/>
          </w:tcPr>
          <w:p>
            <w:pPr>
              <w:numPr>
                <w:ilvl w:val="0"/>
                <w:numId w:val="0"/>
              </w:numPr>
              <w:spacing w:beforeLines="0" w:afterLines="0" w:line="36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手机</w:t>
            </w:r>
          </w:p>
        </w:tc>
        <w:tc>
          <w:tcPr>
            <w:tcW w:w="1980" w:type="dxa"/>
            <w:noWrap w:val="0"/>
            <w:vAlign w:val="center"/>
          </w:tcPr>
          <w:p>
            <w:pPr>
              <w:numPr>
                <w:ilvl w:val="0"/>
                <w:numId w:val="0"/>
              </w:numPr>
              <w:spacing w:beforeLines="0" w:afterLines="0" w:line="36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42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55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73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24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30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01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980" w:type="dxa"/>
            <w:noWrap w:val="0"/>
            <w:vAlign w:val="center"/>
          </w:tcPr>
          <w:p>
            <w:pPr>
              <w:widowControl/>
              <w:jc w:val="center"/>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42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55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73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24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30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01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980" w:type="dxa"/>
            <w:noWrap w:val="0"/>
            <w:vAlign w:val="center"/>
          </w:tcPr>
          <w:p>
            <w:pPr>
              <w:widowControl/>
              <w:jc w:val="center"/>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42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55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73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24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30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01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980" w:type="dxa"/>
            <w:noWrap w:val="0"/>
            <w:vAlign w:val="center"/>
          </w:tcPr>
          <w:p>
            <w:pPr>
              <w:widowControl/>
              <w:jc w:val="center"/>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42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55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73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24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30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01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980" w:type="dxa"/>
            <w:noWrap w:val="0"/>
            <w:vAlign w:val="center"/>
          </w:tcPr>
          <w:p>
            <w:pPr>
              <w:widowControl/>
              <w:jc w:val="center"/>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42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55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73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24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30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01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980" w:type="dxa"/>
            <w:noWrap w:val="0"/>
            <w:vAlign w:val="center"/>
          </w:tcPr>
          <w:p>
            <w:pPr>
              <w:widowControl/>
              <w:jc w:val="center"/>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42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55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73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24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30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01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980" w:type="dxa"/>
            <w:noWrap w:val="0"/>
            <w:vAlign w:val="center"/>
          </w:tcPr>
          <w:p>
            <w:pPr>
              <w:widowControl/>
              <w:jc w:val="center"/>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42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55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73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24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305"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2010" w:type="dxa"/>
            <w:noWrap w:val="0"/>
            <w:vAlign w:val="center"/>
          </w:tcPr>
          <w:p>
            <w:pPr>
              <w:widowControl/>
              <w:jc w:val="center"/>
              <w:rPr>
                <w:rFonts w:hint="eastAsia" w:ascii="宋体" w:hAnsi="宋体" w:eastAsia="宋体" w:cs="宋体"/>
                <w:color w:val="000000"/>
                <w:kern w:val="0"/>
                <w:sz w:val="24"/>
                <w:szCs w:val="24"/>
                <w:lang w:val="en-US" w:eastAsia="zh-CN"/>
              </w:rPr>
            </w:pPr>
          </w:p>
        </w:tc>
        <w:tc>
          <w:tcPr>
            <w:tcW w:w="1980" w:type="dxa"/>
            <w:noWrap w:val="0"/>
            <w:vAlign w:val="center"/>
          </w:tcPr>
          <w:p>
            <w:pPr>
              <w:widowControl/>
              <w:jc w:val="center"/>
              <w:rPr>
                <w:rFonts w:hint="eastAsia" w:ascii="宋体" w:hAnsi="宋体" w:eastAsia="宋体" w:cs="宋体"/>
                <w:color w:val="000000"/>
                <w:kern w:val="0"/>
                <w:sz w:val="24"/>
                <w:szCs w:val="24"/>
                <w:lang w:val="en-US" w:eastAsia="zh-CN"/>
              </w:rPr>
            </w:pPr>
          </w:p>
        </w:tc>
      </w:tr>
    </w:tbl>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填表人：                    联系电话：</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sectPr>
          <w:pgSz w:w="16838" w:h="11906" w:orient="landscape"/>
          <w:pgMar w:top="1800" w:right="1440" w:bottom="1800" w:left="1440" w:header="851" w:footer="992" w:gutter="0"/>
          <w:cols w:space="425" w:num="1"/>
          <w:docGrid w:type="lines" w:linePitch="312" w:charSpace="0"/>
        </w:sectPr>
      </w:pPr>
    </w:p>
    <w:p>
      <w:pPr>
        <w:jc w:val="center"/>
        <w:rPr>
          <w:rFonts w:hint="eastAsia" w:ascii="宋体" w:hAnsi="宋体"/>
          <w:b/>
          <w:color w:val="FF0000"/>
          <w:w w:val="80"/>
          <w:sz w:val="84"/>
          <w:szCs w:val="84"/>
        </w:rPr>
      </w:pPr>
      <w:r>
        <w:rPr>
          <w:rFonts w:hint="eastAsia" w:ascii="宋体" w:hAnsi="宋体"/>
          <w:b/>
          <w:color w:val="FF0000"/>
          <w:w w:val="80"/>
          <w:sz w:val="84"/>
          <w:szCs w:val="84"/>
        </w:rPr>
        <w:t>广东省农村专业技术协会</w:t>
      </w:r>
    </w:p>
    <w:p>
      <w:pPr>
        <w:jc w:val="center"/>
        <w:rPr>
          <w:rFonts w:hint="eastAsia" w:eastAsia="华文中宋"/>
          <w:sz w:val="30"/>
        </w:rPr>
      </w:pPr>
      <w:r>
        <w:rPr>
          <w:rFonts w:hint="eastAsia" w:ascii="宋体" w:hAnsi="宋体"/>
          <w:b/>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-499745</wp:posOffset>
                </wp:positionH>
                <wp:positionV relativeFrom="paragraph">
                  <wp:posOffset>90805</wp:posOffset>
                </wp:positionV>
                <wp:extent cx="6273800" cy="20955"/>
                <wp:effectExtent l="0" t="33020" r="12700" b="41275"/>
                <wp:wrapNone/>
                <wp:docPr id="3" name="直接连接符 3"/>
                <wp:cNvGraphicFramePr/>
                <a:graphic xmlns:a="http://schemas.openxmlformats.org/drawingml/2006/main">
                  <a:graphicData uri="http://schemas.microsoft.com/office/word/2010/wordprocessingShape">
                    <wps:wsp>
                      <wps:cNvCnPr/>
                      <wps:spPr>
                        <a:xfrm flipV="1">
                          <a:off x="0" y="0"/>
                          <a:ext cx="6273800" cy="20955"/>
                        </a:xfrm>
                        <a:prstGeom prst="line">
                          <a:avLst/>
                        </a:prstGeom>
                        <a:ln w="66675"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9.35pt;margin-top:7.15pt;height:1.65pt;width:494pt;z-index:251659264;mso-width-relative:page;mso-height-relative:page;" filled="f" stroked="t" coordsize="21600,21600" o:gfxdata="UEsDBAoAAAAAAIdO4kAAAAAAAAAAAAAAAAAEAAAAZHJzL1BLAwQUAAAACACHTuJAGgbCCdYAAAAJ&#10;AQAADwAAAGRycy9kb3ducmV2LnhtbE2PzU7DMBCE70i8g7VI3Fq7tEqaEKcHJG4gQfk5O/ESR8Tr&#10;KHbSwtOznOC2uzOa/aY6nP0gFpxiH0jDZq1AILXB9tRpeH25X+1BxGTImiEQavjCCIf68qIypQ0n&#10;esblmDrBIRRLo8GlNJZSxtahN3EdRiTWPsLkTeJ16qSdzInD/SBvlMqkNz3xB2dGvHPYfh5nr+Ht&#10;Ybe8N+2jW1xyOIft03eRdVpfX23ULYiE5/Rnhl98RoeamZowk41i0LDK9zlbWdhtQbChUAUPDR/y&#10;DGRdyf8N6h9QSwMEFAAAAAgAh07iQArjMW8GAgAA+QMAAA4AAABkcnMvZTJvRG9jLnhtbK1TvY4T&#10;MRDukXgHyz3ZTaLkjlU2V1wIDYJIHPQT/2Qt/CfbySYvwQsg0UFFSc/bcDwG490lwNGkYAtr7Pn2&#10;83zfjBc3R6PJQYSonK3peFRSIixzXNldTd/crZ9cUxITWA7aWVHTk4j0Zvn40aL1lZi4xmkuAkES&#10;G6vW17RJyVdFEVkjDMSR88JiUrpgIOE27AoeoEV2o4tJWc6L1gXug2MiRjxd9Uk6MIZLCJ2UiomV&#10;Y3sjbOpZg9CQUFJslI902VUrpWDplZRRJKJrikpTt+IlGG/zWiwXUO0C+EaxoQS4pIQHmgwoi5ee&#10;qVaQgOyD+ofKKBZcdDKNmDNFL6RzBFWMywfevG7Ai04LWh392fT4/2jZy8MmEMVrOqXEgsGG33/4&#10;+v39px/fPuJ6/+UzmWaTWh8rxN7aTRh20W9CVnyUwRCplX+L09R5gKrIsbP4dLZYHBNheDifXE2v&#10;S3SfYW5SPp3NMnvR02Q6H2J6LpwhOaipVjY7ABUcXsTUQ39B8rG2pEXW+fxqhpyA8yhxDjA0HjUl&#10;7Oq7u2boTXRa8bXSOv8Yw257qwM5AE7Gel3iN1TyFyzftYLY9LgulWFQNQL4M8tJOnn0zOJTobkS&#10;IzglWuDLylGHTKD0JUg0QVv0Ilvdm5ujreMn7NDeB7Vr0JBxV2XO4ER0zg3Tm0fuz33H9PvFL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gbCCdYAAAAJAQAADwAAAAAAAAABACAAAAAiAAAAZHJz&#10;L2Rvd25yZXYueG1sUEsBAhQAFAAAAAgAh07iQArjMW8GAgAA+QMAAA4AAAAAAAAAAQAgAAAAJQEA&#10;AGRycy9lMm9Eb2MueG1sUEsFBgAAAAAGAAYAWQEAAJ0FAAAAAA==&#10;">
                <v:fill on="f" focussize="0,0"/>
                <v:stroke weight="5.25pt" color="#FF0000" linestyle="thickThin" joinstyle="round"/>
                <v:imagedata o:title=""/>
                <o:lock v:ext="edit" aspectratio="f"/>
              </v:line>
            </w:pict>
          </mc:Fallback>
        </mc:AlternateContent>
      </w:r>
    </w:p>
    <w:p>
      <w:pPr>
        <w:keepNext w:val="0"/>
        <w:keepLines w:val="0"/>
        <w:pageBreakBefore w:val="0"/>
        <w:widowControl w:val="0"/>
        <w:tabs>
          <w:tab w:val="left" w:pos="2730"/>
        </w:tabs>
        <w:kinsoku/>
        <w:wordWrap/>
        <w:overflowPunct/>
        <w:topLinePunct w:val="0"/>
        <w:autoSpaceDE/>
        <w:autoSpaceDN/>
        <w:bidi w:val="0"/>
        <w:adjustRightInd/>
        <w:snapToGrid/>
        <w:jc w:val="center"/>
        <w:textAlignment w:val="auto"/>
        <w:rPr>
          <w:rFonts w:hint="eastAsia" w:ascii="黑体" w:hAnsi="黑体" w:eastAsia="黑体" w:cs="黑体"/>
          <w:b/>
          <w:bCs/>
          <w:sz w:val="36"/>
          <w:szCs w:val="44"/>
          <w:lang w:val="en-US" w:eastAsia="zh-CN"/>
        </w:rPr>
      </w:pPr>
      <w:r>
        <w:rPr>
          <w:rFonts w:hint="eastAsia" w:ascii="黑体" w:hAnsi="黑体" w:eastAsia="黑体" w:cs="黑体"/>
          <w:b/>
          <w:bCs/>
          <w:sz w:val="36"/>
          <w:szCs w:val="44"/>
          <w:lang w:val="en-US" w:eastAsia="zh-CN"/>
        </w:rPr>
        <w:t>关于印发《广东省农村专业技术协会高层次</w:t>
      </w:r>
    </w:p>
    <w:p>
      <w:pPr>
        <w:keepNext w:val="0"/>
        <w:keepLines w:val="0"/>
        <w:pageBreakBefore w:val="0"/>
        <w:widowControl w:val="0"/>
        <w:tabs>
          <w:tab w:val="left" w:pos="2730"/>
        </w:tabs>
        <w:kinsoku/>
        <w:wordWrap/>
        <w:overflowPunct/>
        <w:topLinePunct w:val="0"/>
        <w:autoSpaceDE/>
        <w:autoSpaceDN/>
        <w:bidi w:val="0"/>
        <w:adjustRightInd/>
        <w:snapToGrid/>
        <w:jc w:val="center"/>
        <w:textAlignment w:val="auto"/>
        <w:rPr>
          <w:rFonts w:hint="eastAsia" w:ascii="黑体" w:hAnsi="黑体" w:eastAsia="黑体" w:cs="黑体"/>
          <w:b/>
          <w:bCs/>
          <w:sz w:val="36"/>
          <w:szCs w:val="44"/>
          <w:lang w:val="en-US" w:eastAsia="zh-CN"/>
        </w:rPr>
      </w:pPr>
      <w:r>
        <w:rPr>
          <w:rFonts w:hint="eastAsia" w:ascii="黑体" w:hAnsi="黑体" w:eastAsia="黑体" w:cs="黑体"/>
          <w:b/>
          <w:bCs/>
          <w:sz w:val="36"/>
          <w:szCs w:val="44"/>
          <w:lang w:val="en-US" w:eastAsia="zh-CN"/>
        </w:rPr>
        <w:t>人才专家库管理办法》的通知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为规范广东省农村专业技术协会高层次人才专家库管理工作，充分发挥专家在农技创新和决策咨询中的作用，省农技协研究制定了《广东省农村专业技术协会高层次人才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管理办法》。现印发给你们，请遵照执行。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广东省农村专业技术协会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40"/>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40"/>
          <w:lang w:val="en-US" w:eastAsia="zh-CN"/>
        </w:rPr>
        <w:t xml:space="preserve">2022年9月9日   </w:t>
      </w:r>
    </w:p>
    <w:p>
      <w:pPr>
        <w:rPr>
          <w:rFonts w:hint="eastAsia" w:ascii="仿宋" w:hAnsi="仿宋" w:eastAsia="仿宋" w:cs="宋体"/>
          <w:kern w:val="0"/>
          <w:sz w:val="32"/>
          <w:szCs w:val="32"/>
          <w:shd w:val="clear" w:color="auto" w:fill="FFFFFF"/>
          <w:lang w:val="en-US" w:eastAsia="zh-CN" w:bidi="ar-SA"/>
        </w:rPr>
      </w:pPr>
      <w:r>
        <w:rPr>
          <w:rFonts w:hint="eastAsia" w:ascii="仿宋" w:hAnsi="仿宋" w:eastAsia="仿宋" w:cs="宋体"/>
          <w:kern w:val="0"/>
          <w:sz w:val="32"/>
          <w:szCs w:val="32"/>
          <w:shd w:val="clear" w:color="auto" w:fill="FFFFFF"/>
          <w:lang w:val="en-US" w:eastAsia="zh-CN" w:bidi="ar-SA"/>
        </w:rPr>
        <w:t>附件3：</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b/>
          <w:bCs/>
          <w:sz w:val="36"/>
          <w:szCs w:val="44"/>
          <w:lang w:val="en-US" w:eastAsia="zh-CN"/>
        </w:rPr>
      </w:pPr>
      <w:r>
        <w:rPr>
          <w:rFonts w:hint="default" w:ascii="黑体" w:hAnsi="黑体" w:eastAsia="黑体" w:cs="黑体"/>
          <w:b/>
          <w:bCs/>
          <w:sz w:val="36"/>
          <w:szCs w:val="44"/>
          <w:lang w:val="en-US" w:eastAsia="zh-CN"/>
        </w:rPr>
        <w:t>广东省农村专业技术协会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bCs/>
          <w:sz w:val="36"/>
          <w:szCs w:val="44"/>
          <w:lang w:val="en-US" w:eastAsia="zh-CN"/>
        </w:rPr>
        <w:t>高层次人才专家库</w:t>
      </w:r>
      <w:r>
        <w:rPr>
          <w:rFonts w:hint="default" w:ascii="黑体" w:hAnsi="黑体" w:eastAsia="黑体" w:cs="黑体"/>
          <w:b/>
          <w:bCs/>
          <w:sz w:val="36"/>
          <w:szCs w:val="44"/>
          <w:lang w:val="en-US" w:eastAsia="zh-CN"/>
        </w:rPr>
        <w:t>管理办法</w:t>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第一条</w:t>
      </w:r>
      <w:r>
        <w:rPr>
          <w:rFonts w:hint="eastAsia" w:ascii="仿宋" w:hAnsi="仿宋" w:eastAsia="仿宋" w:cs="仿宋"/>
          <w:sz w:val="32"/>
          <w:szCs w:val="40"/>
          <w:lang w:val="en-US" w:eastAsia="zh-CN"/>
        </w:rPr>
        <w:t xml:space="preserve"> 为规范广东省农村专业技术协会高层次人才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管理工作，充分发挥专家在农技创新和决策咨询中的作用，结合广东省农业农村发展实际，制定本办法。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第二条</w:t>
      </w:r>
      <w:r>
        <w:rPr>
          <w:rFonts w:hint="eastAsia" w:ascii="仿宋" w:hAnsi="仿宋" w:eastAsia="仿宋" w:cs="仿宋"/>
          <w:sz w:val="32"/>
          <w:szCs w:val="40"/>
          <w:lang w:val="en-US" w:eastAsia="zh-CN"/>
        </w:rPr>
        <w:t xml:space="preserve"> 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是省农技协的重要组成部分，通过高层次人才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建设，充分利用农业各领域专家资源，服务于广东省农业农村发展，为助力广东省乡村振兴战略实施落地提供智力支撑。</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第三条</w:t>
      </w:r>
      <w:r>
        <w:rPr>
          <w:rFonts w:hint="eastAsia" w:ascii="仿宋" w:hAnsi="仿宋" w:eastAsia="仿宋" w:cs="仿宋"/>
          <w:sz w:val="32"/>
          <w:szCs w:val="40"/>
          <w:lang w:val="en-US" w:eastAsia="zh-CN"/>
        </w:rPr>
        <w:t xml:space="preserve"> 加入高层次人才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由本人自愿申请，单位推荐，经协会批准后，由协会颁发专家聘任证书，成为高层次人才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专家成员。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第四条</w:t>
      </w:r>
      <w:r>
        <w:rPr>
          <w:rFonts w:hint="eastAsia" w:ascii="仿宋" w:hAnsi="仿宋" w:eastAsia="仿宋" w:cs="仿宋"/>
          <w:sz w:val="32"/>
          <w:szCs w:val="40"/>
          <w:lang w:val="en-US" w:eastAsia="zh-CN"/>
        </w:rPr>
        <w:t xml:space="preserve"> 本办法所指的专家是指入选协会高层次人才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的专家。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第五条</w:t>
      </w:r>
      <w:r>
        <w:rPr>
          <w:rFonts w:hint="eastAsia" w:ascii="仿宋" w:hAnsi="仿宋" w:eastAsia="仿宋" w:cs="仿宋"/>
          <w:sz w:val="32"/>
          <w:szCs w:val="40"/>
          <w:lang w:val="en-US" w:eastAsia="zh-CN"/>
        </w:rPr>
        <w:t xml:space="preserve"> 协会对高层次人才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管理工作进行指导，日常工作由协会秘书处负责。</w:t>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第二章 高层次人才专家库建设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第六条</w:t>
      </w:r>
      <w:r>
        <w:rPr>
          <w:rFonts w:hint="eastAsia" w:ascii="仿宋" w:hAnsi="仿宋" w:eastAsia="仿宋" w:cs="仿宋"/>
          <w:sz w:val="32"/>
          <w:szCs w:val="40"/>
          <w:lang w:val="en-US" w:eastAsia="zh-CN"/>
        </w:rPr>
        <w:t xml:space="preserve"> 入库专家遴选范围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40"/>
          <w:lang w:val="en-US" w:eastAsia="zh-CN"/>
        </w:rPr>
      </w:pPr>
      <w:r>
        <w:rPr>
          <w:rFonts w:hint="default" w:ascii="仿宋" w:hAnsi="仿宋" w:eastAsia="仿宋" w:cs="仿宋"/>
          <w:sz w:val="32"/>
          <w:szCs w:val="40"/>
          <w:lang w:val="en-US" w:eastAsia="zh-CN"/>
        </w:rPr>
        <w:t>种植业（水稻、蔬菜、茶叶、果树、花卉园艺作物、中药材、蚕桑、植保、作物育种等）、渔业（渔业捕捞、渔港建设、水产养殖、渔业水域生态环境保护、水生野生动植物保护、渔业资源调查评估、海洋牧场建设）、农产品加工（果蔬加工、粮油加工、功能食品加工、畜禽产品加工、水产品加工）、农业机械（农业机械化、设施农业）、畜牧兽医（畜牧、兽医、畜禽育种）、农业生态环保（农业资源综合利用、土壤改良与耕地保育、农业生态环境、面源污染治理）、农业休闲观光（休闲农业、园林设计）、农业经济（农业经济研究、农业信息化、农业资源区划）、农业工程（农田水利、土木工程）、农产品质量安全（农产品检测、农产品质量安全）、财务金融（金融、财务会计）、其他（</w:t>
      </w:r>
      <w:r>
        <w:rPr>
          <w:rFonts w:hint="eastAsia" w:ascii="仿宋" w:hAnsi="仿宋" w:eastAsia="仿宋" w:cs="仿宋"/>
          <w:sz w:val="32"/>
          <w:szCs w:val="40"/>
          <w:lang w:val="en-US" w:eastAsia="zh-CN"/>
        </w:rPr>
        <w:t>烹饪、家政、</w:t>
      </w:r>
      <w:r>
        <w:rPr>
          <w:rFonts w:hint="default" w:ascii="仿宋" w:hAnsi="仿宋" w:eastAsia="仿宋" w:cs="仿宋"/>
          <w:sz w:val="32"/>
          <w:szCs w:val="40"/>
          <w:lang w:val="en-US" w:eastAsia="zh-CN"/>
        </w:rPr>
        <w:t>电子信息、生物与新医药、航空航天、新材料、高技术服务、新能源与节能、资源与环境、先进制造与自动化等）。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第七条</w:t>
      </w:r>
      <w:r>
        <w:rPr>
          <w:rFonts w:hint="eastAsia" w:ascii="仿宋" w:hAnsi="仿宋" w:eastAsia="仿宋" w:cs="仿宋"/>
          <w:sz w:val="32"/>
          <w:szCs w:val="40"/>
          <w:lang w:val="en-US" w:eastAsia="zh-CN"/>
        </w:rPr>
        <w:t xml:space="preserve"> 入库专家应符合以下条件：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（一）熟悉农业，具有良好的职业道德，坚守原则，作风正派，办事公道，治学严谨，能严格遵守相关工作纪律，乐于奉献，热心“三农”公益服务；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（二）为相关行业、单位的科研、管理及业务骨干人员，具有较深厚的专业理论知识、丰富的专业工作经历、较高的业务能力水平，在教学、科研、生产第一线取得优良业绩；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（三）科研院校专家人选原则上应具有硕士及以上学位，取得相关专业副高级及以上职称，在本领域具有一定影响力和认可度；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（四）相关企业及行业专家人选应具备大学本科及以上学历或学士及以上学位，从事农业技术推广相关工作满10年及符合下列条件之一：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1. 主持推广的新品种、新技术、新产品、新方法等得到大规模应用，产生显著经济效益、社会效益、生态效益；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2. 作为第一完成人获得具有重大实用价值的本专业及其相关专业发明或实用新型专利；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3. 指导实施的农业农村技术推广重大工程、计划、项目在本领域被广泛认可，或在重要农产品质量安全检验检测任务、重大动植物疫病防控、农业重大灾害处置、重要农业遗传资源保护利用等工作中发挥了关键性技术支撑作用，或主持编写的技术推广规划、技术标准和规程、可行性研究报告、技术咨询报告、技术培训教材等在本领域被广泛认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4. 能够为农民生产生活、农村社会服务、农产品质量安全、重大动植物疫病防控、农业重大灾害处置提供技术支撑和服务保障，在农业转型升级、农村发展繁荣、农民增收致富等方面作出突出贡献。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（五）身体健康，具备承担技术咨询、业务指导和服务基层工作的时间和精力。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（六）关心支持省农技协工作，积极参加协会和各级科协等相关部门组织的活动。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第八条</w:t>
      </w:r>
      <w:r>
        <w:rPr>
          <w:rFonts w:hint="eastAsia" w:ascii="仿宋" w:hAnsi="仿宋" w:eastAsia="仿宋" w:cs="仿宋"/>
          <w:sz w:val="32"/>
          <w:szCs w:val="40"/>
          <w:lang w:val="en-US" w:eastAsia="zh-CN"/>
        </w:rPr>
        <w:t xml:space="preserve"> 入库专家应提交以下资料：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（一）《高层次人才专家库人选登记表》；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（二）个人身份证、学历证明（含毕业证、学位证等）、职称证书（含职称证、职业技能鉴定证等）等证明材料扫描件；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（三）发表的论文、专注、专利、所获荣誉证书等佐证材料；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（四）《高层次人才专家库入库申请汇总表》扫描件（单位推荐填写）。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第九条</w:t>
      </w:r>
      <w:r>
        <w:rPr>
          <w:rFonts w:hint="eastAsia" w:ascii="仿宋" w:hAnsi="仿宋" w:eastAsia="仿宋" w:cs="仿宋"/>
          <w:sz w:val="32"/>
          <w:szCs w:val="40"/>
          <w:lang w:val="en-US" w:eastAsia="zh-CN"/>
        </w:rPr>
        <w:t xml:space="preserve"> 入库专家申报程序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（一）申请入库人员填写《高层次人才专家库人选登记表》，并由所在单位签署意见并盖章（已退休人员无需单位推荐，直接报协会）；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（二）按“第八条”要求，将申报材料报送至协会秘书处；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（三）秘书处负责根据本办法规定，对申请资料进行遴选、审定；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（四）审定结果无异议后，正式纳入广东省农村专业技术协会高层次人才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（五）协会统一为入库专家颁发《广东省农村专业技术协会高层次人才</w:t>
      </w:r>
      <w:r>
        <w:rPr>
          <w:rFonts w:hint="eastAsia" w:ascii="仿宋" w:hAnsi="仿宋" w:eastAsia="仿宋" w:cs="仿宋"/>
          <w:b w:val="0"/>
          <w:bCs w:val="0"/>
          <w:sz w:val="32"/>
          <w:szCs w:val="40"/>
          <w:lang w:val="en-US" w:eastAsia="zh-CN"/>
        </w:rPr>
        <w:t>专家</w:t>
      </w:r>
      <w:r>
        <w:rPr>
          <w:rFonts w:hint="eastAsia" w:ascii="仿宋" w:hAnsi="仿宋" w:eastAsia="仿宋" w:cs="仿宋"/>
          <w:sz w:val="32"/>
          <w:szCs w:val="40"/>
          <w:lang w:val="en-US" w:eastAsia="zh-CN"/>
        </w:rPr>
        <w:t>聘书》。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第十条</w:t>
      </w:r>
      <w:r>
        <w:rPr>
          <w:rFonts w:hint="eastAsia" w:ascii="仿宋" w:hAnsi="仿宋" w:eastAsia="仿宋" w:cs="仿宋"/>
          <w:sz w:val="32"/>
          <w:szCs w:val="40"/>
          <w:lang w:val="en-US" w:eastAsia="zh-CN"/>
        </w:rPr>
        <w:t xml:space="preserve"> 有以下情形之一的专家应予出库：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（一）入选高层次人才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后，发现其申报资料与实际情况不符。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（二）本人书面申请不再担任高层次人才</w:t>
      </w:r>
      <w:r>
        <w:rPr>
          <w:rFonts w:hint="eastAsia" w:ascii="仿宋" w:hAnsi="仿宋" w:eastAsia="仿宋" w:cs="仿宋"/>
          <w:b w:val="0"/>
          <w:bCs w:val="0"/>
          <w:sz w:val="32"/>
          <w:szCs w:val="40"/>
          <w:lang w:val="en-US" w:eastAsia="zh-CN"/>
        </w:rPr>
        <w:t>专家</w:t>
      </w:r>
      <w:r>
        <w:rPr>
          <w:rFonts w:hint="eastAsia" w:ascii="仿宋" w:hAnsi="仿宋" w:eastAsia="仿宋" w:cs="仿宋"/>
          <w:sz w:val="32"/>
          <w:szCs w:val="40"/>
          <w:lang w:val="en-US" w:eastAsia="zh-CN"/>
        </w:rPr>
        <w:t>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（三）高层次人才</w:t>
      </w:r>
      <w:r>
        <w:rPr>
          <w:rFonts w:hint="eastAsia" w:ascii="仿宋" w:hAnsi="仿宋" w:eastAsia="仿宋" w:cs="仿宋"/>
          <w:b w:val="0"/>
          <w:bCs w:val="0"/>
          <w:sz w:val="32"/>
          <w:szCs w:val="40"/>
          <w:lang w:val="en-US" w:eastAsia="zh-CN"/>
        </w:rPr>
        <w:t>专家</w:t>
      </w:r>
      <w:r>
        <w:rPr>
          <w:rFonts w:hint="eastAsia" w:ascii="仿宋" w:hAnsi="仿宋" w:eastAsia="仿宋" w:cs="仿宋"/>
          <w:sz w:val="32"/>
          <w:szCs w:val="40"/>
          <w:lang w:val="en-US" w:eastAsia="zh-CN"/>
        </w:rPr>
        <w:t>所在单位或推荐单位对其提出退出高层次人才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（四）接受邀请后两次无故缺席的。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（五）有违法违纪、科研失信、失德示范等情形的。</w:t>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第三章 专家权利和义务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第十一条</w:t>
      </w:r>
      <w:r>
        <w:rPr>
          <w:rFonts w:hint="eastAsia" w:ascii="仿宋" w:hAnsi="仿宋" w:eastAsia="仿宋" w:cs="仿宋"/>
          <w:sz w:val="32"/>
          <w:szCs w:val="40"/>
          <w:lang w:val="en-US" w:eastAsia="zh-CN"/>
        </w:rPr>
        <w:t xml:space="preserve"> 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人员享有下列权利：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（一）参与协会组织开展的各类咨询、鉴定、评审、评优、推荐、讲学和交流活动；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（二）依据有关法律、法规、规章和技术规范、技术标准，独立进行项目的评审，提出评审意见。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（三）对高层次人才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管理工作提出意见和建议。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（四）以书面方式辞去高层次人才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专家资格。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第十二条</w:t>
      </w:r>
      <w:r>
        <w:rPr>
          <w:rFonts w:hint="eastAsia" w:ascii="仿宋" w:hAnsi="仿宋" w:eastAsia="仿宋" w:cs="仿宋"/>
          <w:sz w:val="32"/>
          <w:szCs w:val="40"/>
          <w:lang w:val="en-US" w:eastAsia="zh-CN"/>
        </w:rPr>
        <w:t xml:space="preserve"> 高层次人才</w:t>
      </w:r>
      <w:r>
        <w:rPr>
          <w:rFonts w:hint="eastAsia" w:ascii="仿宋" w:hAnsi="仿宋" w:eastAsia="仿宋" w:cs="仿宋"/>
          <w:b w:val="0"/>
          <w:bCs w:val="0"/>
          <w:sz w:val="32"/>
          <w:szCs w:val="40"/>
          <w:lang w:val="en-US" w:eastAsia="zh-CN"/>
        </w:rPr>
        <w:t>专家</w:t>
      </w:r>
      <w:r>
        <w:rPr>
          <w:rFonts w:hint="eastAsia" w:ascii="仿宋" w:hAnsi="仿宋" w:eastAsia="仿宋" w:cs="仿宋"/>
          <w:sz w:val="32"/>
          <w:szCs w:val="40"/>
          <w:lang w:val="en-US" w:eastAsia="zh-CN"/>
        </w:rPr>
        <w:t>应履行下列义务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（一）严格遵守国家有关法律法规；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（二）对本人提出的意见和建议负责；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（三）接受协会委托的课题研究、学术交流、培训等相关业务活动；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（四）提供技术支持，解答协会科技、管理工作中存在的疑难问题；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（五）对所知悉的项目管理工作信息、科技研究信息及资料有保密义务。</w:t>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第四章 监督管理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第十三条</w:t>
      </w:r>
      <w:r>
        <w:rPr>
          <w:rFonts w:hint="eastAsia" w:ascii="仿宋" w:hAnsi="仿宋" w:eastAsia="仿宋" w:cs="仿宋"/>
          <w:sz w:val="32"/>
          <w:szCs w:val="40"/>
          <w:lang w:val="en-US" w:eastAsia="zh-CN"/>
        </w:rPr>
        <w:t xml:space="preserve"> 协会对在入库专家实行聘任制，专家每届任期3年。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第十四条</w:t>
      </w:r>
      <w:r>
        <w:rPr>
          <w:rFonts w:hint="eastAsia" w:ascii="仿宋" w:hAnsi="仿宋" w:eastAsia="仿宋" w:cs="仿宋"/>
          <w:sz w:val="32"/>
          <w:szCs w:val="40"/>
          <w:lang w:val="en-US" w:eastAsia="zh-CN"/>
        </w:rPr>
        <w:t xml:space="preserve"> 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实行动态管理。每届期间根据工作需要随时进行补充和调整。校核更正已入库专家的有关信息，补充新的符合条件的专家入库并随时淘汰不能胜任工作或有重大违纪违规行为的专家。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第十五条</w:t>
      </w:r>
      <w:r>
        <w:rPr>
          <w:rFonts w:hint="eastAsia" w:ascii="仿宋" w:hAnsi="仿宋" w:eastAsia="仿宋" w:cs="仿宋"/>
          <w:sz w:val="32"/>
          <w:szCs w:val="40"/>
          <w:lang w:val="en-US" w:eastAsia="zh-CN"/>
        </w:rPr>
        <w:t xml:space="preserve"> 协会开展工作需聘请高层次人才</w:t>
      </w:r>
      <w:r>
        <w:rPr>
          <w:rFonts w:hint="eastAsia" w:ascii="仿宋" w:hAnsi="仿宋" w:eastAsia="仿宋" w:cs="仿宋"/>
          <w:b w:val="0"/>
          <w:bCs w:val="0"/>
          <w:sz w:val="32"/>
          <w:szCs w:val="40"/>
          <w:lang w:val="en-US" w:eastAsia="zh-CN"/>
        </w:rPr>
        <w:t>专家</w:t>
      </w:r>
      <w:r>
        <w:rPr>
          <w:rFonts w:hint="eastAsia" w:ascii="仿宋" w:hAnsi="仿宋" w:eastAsia="仿宋" w:cs="仿宋"/>
          <w:sz w:val="32"/>
          <w:szCs w:val="40"/>
          <w:lang w:val="en-US" w:eastAsia="zh-CN"/>
        </w:rPr>
        <w:t>的，应当从高层次人才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中选取相应专家，坚持回避制度。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第十六条</w:t>
      </w:r>
      <w:r>
        <w:rPr>
          <w:rFonts w:hint="eastAsia" w:ascii="仿宋" w:hAnsi="仿宋" w:eastAsia="仿宋" w:cs="仿宋"/>
          <w:sz w:val="32"/>
          <w:szCs w:val="40"/>
          <w:lang w:val="en-US" w:eastAsia="zh-CN"/>
        </w:rPr>
        <w:t xml:space="preserve"> 高层次人才专家库中的专家因调离单位、退休、职称、职务、通讯地址、联系方式等发生变化，应及时将变更事项报送至协会秘书处，以便协会实时更正高层次人才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信息。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第十七章</w:t>
      </w:r>
      <w:r>
        <w:rPr>
          <w:rFonts w:hint="eastAsia" w:ascii="仿宋" w:hAnsi="仿宋" w:eastAsia="仿宋" w:cs="仿宋"/>
          <w:sz w:val="32"/>
          <w:szCs w:val="40"/>
          <w:lang w:val="en-US" w:eastAsia="zh-CN"/>
        </w:rPr>
        <w:t xml:space="preserve"> 高层次人才</w:t>
      </w:r>
      <w:r>
        <w:rPr>
          <w:rFonts w:hint="eastAsia" w:ascii="仿宋" w:hAnsi="仿宋" w:eastAsia="仿宋" w:cs="仿宋"/>
          <w:b w:val="0"/>
          <w:bCs w:val="0"/>
          <w:sz w:val="32"/>
          <w:szCs w:val="40"/>
          <w:lang w:val="en-US" w:eastAsia="zh-CN"/>
        </w:rPr>
        <w:t>专家库</w:t>
      </w:r>
      <w:r>
        <w:rPr>
          <w:rFonts w:hint="eastAsia" w:ascii="仿宋" w:hAnsi="仿宋" w:eastAsia="仿宋" w:cs="仿宋"/>
          <w:sz w:val="32"/>
          <w:szCs w:val="40"/>
          <w:lang w:val="en-US" w:eastAsia="zh-CN"/>
        </w:rPr>
        <w:t>到届期满，专家的聘任资格自动取消，符合条件的，可再次申请。</w:t>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第十八条</w:t>
      </w:r>
      <w:r>
        <w:rPr>
          <w:rFonts w:hint="eastAsia" w:ascii="仿宋" w:hAnsi="仿宋" w:eastAsia="仿宋" w:cs="仿宋"/>
          <w:sz w:val="32"/>
          <w:szCs w:val="40"/>
          <w:lang w:val="en-US" w:eastAsia="zh-CN"/>
        </w:rPr>
        <w:t xml:space="preserve"> 本办法由省农技协负责解释。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lang w:val="en-US" w:eastAsia="zh-CN"/>
        </w:rPr>
      </w:pPr>
      <w:r>
        <w:rPr>
          <w:rFonts w:hint="eastAsia" w:ascii="仿宋" w:hAnsi="仿宋" w:eastAsia="仿宋" w:cs="仿宋"/>
          <w:b/>
          <w:bCs/>
          <w:sz w:val="32"/>
          <w:szCs w:val="40"/>
          <w:lang w:val="en-US" w:eastAsia="zh-CN"/>
        </w:rPr>
        <w:t>第十九条</w:t>
      </w:r>
      <w:r>
        <w:rPr>
          <w:rFonts w:hint="eastAsia" w:ascii="仿宋" w:hAnsi="仿宋" w:eastAsia="仿宋" w:cs="仿宋"/>
          <w:sz w:val="32"/>
          <w:szCs w:val="40"/>
          <w:lang w:val="en-US" w:eastAsia="zh-CN"/>
        </w:rPr>
        <w:t xml:space="preserve"> 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ZGM4MTIxZTY0M2FmOTE2N2EwODg2NmEyM2MzYzMifQ=="/>
  </w:docVars>
  <w:rsids>
    <w:rsidRoot w:val="535E3AC0"/>
    <w:rsid w:val="006672A9"/>
    <w:rsid w:val="0409787E"/>
    <w:rsid w:val="1BFB415E"/>
    <w:rsid w:val="1D81629F"/>
    <w:rsid w:val="21AE58C0"/>
    <w:rsid w:val="2533531D"/>
    <w:rsid w:val="25EE6750"/>
    <w:rsid w:val="30965762"/>
    <w:rsid w:val="3994077D"/>
    <w:rsid w:val="3A4C7C6F"/>
    <w:rsid w:val="49883DED"/>
    <w:rsid w:val="4FB70605"/>
    <w:rsid w:val="535E3AC0"/>
    <w:rsid w:val="54800FEF"/>
    <w:rsid w:val="5CF86BAE"/>
    <w:rsid w:val="5DD77F48"/>
    <w:rsid w:val="625A79C3"/>
    <w:rsid w:val="67BE5059"/>
    <w:rsid w:val="70BC3DA4"/>
    <w:rsid w:val="75E654AB"/>
    <w:rsid w:val="786F51D5"/>
    <w:rsid w:val="7C5958A5"/>
    <w:rsid w:val="7ED30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widowControl w:val="0"/>
      <w:spacing w:beforeAutospacing="1" w:afterAutospacing="1"/>
      <w:jc w:val="left"/>
    </w:pPr>
    <w:rPr>
      <w:rFonts w:ascii="Times New Roman" w:hAnsi="Times New Roman" w:eastAsia="宋体" w:cs="Times New Roman"/>
      <w:kern w:val="0"/>
      <w:sz w:val="24"/>
      <w:szCs w:val="24"/>
      <w:lang w:val="en-US" w:eastAsia="zh-CN" w:bidi="ar-SA"/>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4822</Words>
  <Characters>4916</Characters>
  <Lines>0</Lines>
  <Paragraphs>0</Paragraphs>
  <TotalTime>3</TotalTime>
  <ScaleCrop>false</ScaleCrop>
  <LinksUpToDate>false</LinksUpToDate>
  <CharactersWithSpaces>5128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2022-04-13T05:42:00Z</dcterms:created>
  <dc:creator>九月</dc:creator>
  <cp:lastModifiedBy>九月</cp:lastModifiedBy>
  <cp:lastPrinted>2022-09-08T07:25:00Z</cp:lastPrinted>
  <dcterms:modified xsi:type="dcterms:W3CDTF">2022-09-09T07:02:02Z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879DF01E3DAB40D8BE5D7A180B59048F</vt:lpwstr>
  </property>
  <property fmtid="{D5CDD505-2E9C-101B-9397-08002B2CF9AE}" pid="4" name="commondata">
    <vt:lpwstr>eyJoZGlkIjoiNzEwOTExNDk3NWEzNDA2MGQ1Nzg5OWM0M2M4MzQ2ZjUifQ==</vt:lpwstr>
  </property>
</Properties>
</file>