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before="624" w:beforeLines="200" w:after="312" w:afterLines="100" w:line="700" w:lineRule="exact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科普作品指标要求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一、视频技术标准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67"/>
        <w:gridCol w:w="5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51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视频格式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MP4格式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视频帧率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25fps（每秒25帧）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视频分辨率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提交高清成片，分辨率不低于1080P（1920 X 1080像素，16:9比例）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图像效果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图像不过亮、过暗，背景干净，无其他图像质量问题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声音效果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声音清晰，无失真、噪声干扰，无音量忽大忽小现象，背景音乐无重叠现象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字幕要求</w:t>
            </w:r>
          </w:p>
        </w:tc>
        <w:tc>
          <w:tcPr>
            <w:tcW w:w="5519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无错别字，每屏一行字幕，每行不超过20字</w:t>
            </w:r>
          </w:p>
        </w:tc>
      </w:tr>
    </w:tbl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视频内容结构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形式一：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邀请专家在实景环境下讲解，配以相关素材画面，时长5min左右。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参考范例：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【智农小课堂】蔬菜生产和上市，咋看行情才稳赚？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"https://kepu.gmw.cn/2022-07/28/content_35913067.htm" </w:instrText>
      </w:r>
      <w: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32"/>
          <w:szCs w:val="32"/>
        </w:rPr>
        <w:t>https://kepu.gmw.cn/2022-07/28/content_35913067.htm</w:t>
      </w:r>
      <w:r>
        <w:rPr>
          <w:rStyle w:val="6"/>
          <w:rFonts w:hint="default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【智农小课堂】从“产品”到“商品”，蔬菜需要过几关？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"https://kepu.gmw.cn/2022-07/28/content_35914962.htm" </w:instrText>
      </w:r>
      <w:r>
        <w:fldChar w:fldCharType="separate"/>
      </w:r>
      <w:r>
        <w:rPr>
          <w:rStyle w:val="6"/>
          <w:rFonts w:hint="default" w:ascii="仿宋_GB2312" w:hAnsi="仿宋_GB2312" w:eastAsia="仿宋_GB2312" w:cs="仿宋_GB2312"/>
          <w:sz w:val="32"/>
          <w:szCs w:val="32"/>
        </w:rPr>
        <w:t>https://kepu.gmw.cn/2022-07/28/content_35914962.htm</w:t>
      </w:r>
      <w:r>
        <w:rPr>
          <w:rStyle w:val="6"/>
          <w:rFonts w:hint="default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形式二：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邀请新农人或农技推广员，面对镜头讲述自己的故事，时长3min左右。</w:t>
      </w:r>
    </w:p>
    <w:p>
      <w:pPr>
        <w:pStyle w:val="2"/>
        <w:spacing w:line="560" w:lineRule="exact"/>
        <w:ind w:firstLine="643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出现元素：</w:t>
      </w:r>
      <w:r>
        <w:rPr>
          <w:rFonts w:hint="eastAsia" w:ascii="仿宋_GB2312" w:hAnsi="仿宋_GB2312" w:eastAsia="仿宋_GB2312" w:cs="仿宋_GB2312"/>
          <w:b w:val="0"/>
          <w:bCs w:val="0"/>
        </w:rPr>
        <w:t>标题、人名条、适当包装等。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三、视频素材来源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原创镜头占比不少于60%，如使用网络视频素材或其他节目素材画面，需确保没有版权争议。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使用的背景音乐需避免版权争议。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四、片头片尾及logo规范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版本一：左上角添加科普中国logo，右下角添加光明网、中国农村专业技术协会logo，固定片尾（见附件“版本一”）。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版本二：左上角添加科普中国logo，固定片尾（见附件“版本二”）。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版本三：无logo、无字幕的纯净版。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片尾及</w:t>
      </w:r>
      <w:r>
        <w:rPr>
          <w:rFonts w:ascii="仿宋_GB2312" w:hAnsi="仿宋_GB2312" w:eastAsia="仿宋_GB2312" w:cs="仿宋_GB2312"/>
          <w:sz w:val="32"/>
          <w:szCs w:val="32"/>
        </w:rPr>
        <w:t>logo规范：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链接：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https://pan.baidu.com/s/1AQuyowNJ1L0CeF00j06eLA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提取码：</w:t>
      </w:r>
      <w:r>
        <w:rPr>
          <w:rFonts w:ascii="仿宋_GB2312" w:hAnsi="仿宋_GB2312" w:eastAsia="仿宋_GB2312" w:cs="仿宋_GB2312"/>
          <w:sz w:val="32"/>
          <w:szCs w:val="32"/>
        </w:rPr>
        <w:t>1234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533D5"/>
    <w:multiLevelType w:val="multilevel"/>
    <w:tmpl w:val="20D533D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03"/>
    <w:rsid w:val="00056803"/>
    <w:rsid w:val="00793508"/>
    <w:rsid w:val="72F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character" w:customStyle="1" w:styleId="7">
    <w:name w:val="标题 3 字符"/>
    <w:basedOn w:val="5"/>
    <w:link w:val="2"/>
    <w:uiPriority w:val="9"/>
    <w:rPr>
      <w:b/>
      <w:bCs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TotalTime>1</TotalTime>
  <ScaleCrop>false</ScaleCrop>
  <LinksUpToDate>false</LinksUpToDate>
  <CharactersWithSpaces>899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2023-05-22T07:31:00Z</dcterms:created>
  <dc:creator>wang cong</dc:creator>
  <cp:lastModifiedBy>WPS_1641887300</cp:lastModifiedBy>
  <dcterms:modified xsi:type="dcterms:W3CDTF">2023-09-11T09:45:25Z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7A2020CC5E0641219FFD156F2715959E_13</vt:lpwstr>
  </property>
</Properties>
</file>