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拟授课课程详细列表</w:t>
      </w:r>
      <w:r>
        <w:rPr>
          <w:rFonts w:hint="eastAsia" w:ascii="仿宋" w:hAnsi="仿宋" w:eastAsia="仿宋" w:cs="仿宋"/>
          <w:sz w:val="28"/>
          <w:szCs w:val="28"/>
        </w:rPr>
        <w:t>（动态更新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，截止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9月9日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bookmarkEnd w:id="0"/>
    <w:p w14:paraId="23CD8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335" w:tblpY="198"/>
        <w:tblOverlap w:val="never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7312"/>
      </w:tblGrid>
      <w:tr w14:paraId="4BD2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vAlign w:val="center"/>
          </w:tcPr>
          <w:p w14:paraId="462E869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7312" w:type="dxa"/>
          </w:tcPr>
          <w:p w14:paraId="6E37A01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【理论授课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农产品短视频直播带货案例分析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账号注册、封面设计、标题设计、标签设计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小店开通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账号涨粉技巧、优选联盟扩大销售渠道；私域撬动公域流量的方法等。</w:t>
            </w:r>
          </w:p>
        </w:tc>
      </w:tr>
      <w:tr w14:paraId="3599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 w14:paraId="71ABDF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312" w:type="dxa"/>
          </w:tcPr>
          <w:p w14:paraId="345D4E6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【理论授课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 w:cs="仿宋"/>
                <w:color w:val="231F20"/>
                <w:kern w:val="0"/>
                <w:sz w:val="28"/>
                <w:szCs w:val="28"/>
              </w:rPr>
              <w:t>《手机拍摄及剪辑实用技巧》；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实训：手机拍摄剪辑实操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 w14:paraId="339E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 w14:paraId="56F8D9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312" w:type="dxa"/>
            <w:vAlign w:val="center"/>
          </w:tcPr>
          <w:p w14:paraId="1AD354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沙龙：创建个人的手机拍摄视频</w:t>
            </w:r>
          </w:p>
        </w:tc>
      </w:tr>
      <w:tr w14:paraId="59FD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vAlign w:val="center"/>
          </w:tcPr>
          <w:p w14:paraId="4EFB6D9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7312" w:type="dxa"/>
          </w:tcPr>
          <w:p w14:paraId="174E973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【理论授课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 w:cs="仿宋"/>
                <w:color w:val="231F20"/>
                <w:sz w:val="28"/>
                <w:szCs w:val="28"/>
              </w:rPr>
              <w:t>农业B2</w:t>
            </w:r>
            <w:r>
              <w:rPr>
                <w:rFonts w:hint="eastAsia" w:ascii="仿宋" w:hAnsi="仿宋" w:eastAsia="仿宋" w:cs="仿宋"/>
                <w:color w:val="231F20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color w:val="231F20"/>
                <w:sz w:val="28"/>
                <w:szCs w:val="28"/>
              </w:rPr>
              <w:t>电商——撬动农业资源高效流通：微信视频号直播带货</w:t>
            </w:r>
            <w:r>
              <w:rPr>
                <w:rFonts w:hint="eastAsia" w:ascii="仿宋" w:hAnsi="仿宋" w:eastAsia="仿宋" w:cs="仿宋"/>
                <w:color w:val="231F20"/>
                <w:sz w:val="28"/>
                <w:szCs w:val="28"/>
                <w:lang w:val="en-US" w:eastAsia="zh-CN"/>
              </w:rPr>
              <w:t>入门技巧，人工智能助力直播剧本创作方法。</w:t>
            </w:r>
          </w:p>
        </w:tc>
      </w:tr>
      <w:tr w14:paraId="31D4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 w14:paraId="0C593BD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312" w:type="dxa"/>
          </w:tcPr>
          <w:p w14:paraId="49C2A5E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【理论授课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 w:cs="仿宋"/>
                <w:color w:val="231F20"/>
                <w:sz w:val="28"/>
                <w:szCs w:val="28"/>
              </w:rPr>
              <w:t>超级带货——“人带货”与“货带人”的完美结合</w:t>
            </w:r>
            <w:r>
              <w:rPr>
                <w:rFonts w:hint="eastAsia" w:ascii="仿宋" w:hAnsi="仿宋" w:eastAsia="仿宋" w:cs="仿宋"/>
                <w:color w:val="231F2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231F20"/>
                <w:sz w:val="28"/>
                <w:szCs w:val="28"/>
                <w:lang w:val="en-US" w:eastAsia="zh-CN"/>
              </w:rPr>
              <w:t>人工智能助力短视频剪辑实操。</w:t>
            </w:r>
          </w:p>
        </w:tc>
      </w:tr>
      <w:tr w14:paraId="458E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 w14:paraId="45F097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312" w:type="dxa"/>
            <w:vAlign w:val="center"/>
          </w:tcPr>
          <w:p w14:paraId="126BD07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分组实操：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新疆农产品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直播间助力</w:t>
            </w:r>
          </w:p>
        </w:tc>
      </w:tr>
      <w:tr w14:paraId="02BE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restart"/>
            <w:vAlign w:val="center"/>
          </w:tcPr>
          <w:p w14:paraId="6FCFEFB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7312" w:type="dxa"/>
          </w:tcPr>
          <w:p w14:paraId="6505935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【理论授课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如何寻找产品卖点，打造产品信息模块；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多渠道、多平台种草方法（微信、小红书等）；短视频带货方法。</w:t>
            </w:r>
          </w:p>
        </w:tc>
      </w:tr>
      <w:tr w14:paraId="6DDD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 w14:paraId="309351F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312" w:type="dxa"/>
          </w:tcPr>
          <w:p w14:paraId="607615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【理论授课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现场教学：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人工智能大模型助力农业电商实操方法；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创意与激情，核心卖点的广告语策划；以案说法。</w:t>
            </w:r>
          </w:p>
        </w:tc>
      </w:tr>
      <w:tr w14:paraId="140B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Merge w:val="continue"/>
            <w:vAlign w:val="center"/>
          </w:tcPr>
          <w:p w14:paraId="49ED9C4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312" w:type="dxa"/>
          </w:tcPr>
          <w:p w14:paraId="4EB634B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分组实操：视频号直播中的技巧演练</w:t>
            </w:r>
          </w:p>
        </w:tc>
      </w:tr>
      <w:tr w14:paraId="6A7A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 w14:paraId="1EFB255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7312" w:type="dxa"/>
          </w:tcPr>
          <w:p w14:paraId="34C5E81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抖间电商实战</w:t>
            </w:r>
          </w:p>
        </w:tc>
      </w:tr>
      <w:tr w14:paraId="1D18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 w14:paraId="2F43267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7312" w:type="dxa"/>
          </w:tcPr>
          <w:p w14:paraId="3464182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剪辑入门</w:t>
            </w:r>
          </w:p>
        </w:tc>
      </w:tr>
      <w:tr w14:paraId="0F58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 w14:paraId="375859F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7312" w:type="dxa"/>
          </w:tcPr>
          <w:p w14:paraId="5656A80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抖音短视频运营技巧</w:t>
            </w:r>
          </w:p>
        </w:tc>
      </w:tr>
      <w:tr w14:paraId="239A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 w14:paraId="08CD349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7312" w:type="dxa"/>
          </w:tcPr>
          <w:p w14:paraId="3CECD90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新媒体运营和营销技能</w:t>
            </w:r>
          </w:p>
        </w:tc>
      </w:tr>
      <w:tr w14:paraId="6346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vAlign w:val="center"/>
          </w:tcPr>
          <w:p w14:paraId="0287C21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时间待定</w:t>
            </w:r>
          </w:p>
        </w:tc>
        <w:tc>
          <w:tcPr>
            <w:tcW w:w="7312" w:type="dxa"/>
          </w:tcPr>
          <w:p w14:paraId="38F79CF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《新型信息技术在数字化农业中的应用》</w:t>
            </w:r>
          </w:p>
        </w:tc>
      </w:tr>
    </w:tbl>
    <w:p w14:paraId="1923172B"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26CDA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020647F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7A211A0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</w:p>
    <w:p w14:paraId="06ACE48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联系方式</w:t>
      </w:r>
    </w:p>
    <w:p w14:paraId="0930D96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叶宜生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（省农技协乡村振兴学堂副主任）</w:t>
      </w:r>
    </w:p>
    <w:p w14:paraId="5545C85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朱秋群（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省农技协乡村振兴学堂培训部副主任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09EB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张伟杰（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数字传媒部部长18588882425）</w:t>
      </w:r>
    </w:p>
    <w:p w14:paraId="14CFE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4、联系电话：020-22162647</w:t>
      </w:r>
    </w:p>
    <w:p w14:paraId="4A10F7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473A8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91D993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1D993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177FF"/>
    <w:multiLevelType w:val="singleLevel"/>
    <w:tmpl w:val="DBA17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00000000"/>
    <w:rsid w:val="11081B9B"/>
    <w:rsid w:val="1B713F16"/>
    <w:rsid w:val="299B7DC6"/>
    <w:rsid w:val="3CF957B6"/>
    <w:rsid w:val="4E6F6FA8"/>
    <w:rsid w:val="70E301EF"/>
    <w:rsid w:val="719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15"/>
    <w:qFormat/>
    <w:uiPriority w:val="0"/>
    <w:rPr>
      <w:rFonts w:hint="eastAsia" w:ascii="宋体" w:hAnsi="宋体" w:eastAsia="宋体"/>
      <w:b/>
      <w:bCs/>
      <w:color w:val="000000"/>
      <w:sz w:val="22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5E5E9-1F0A-4C10-AE70-666AE6AC1F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3171</Words>
  <Characters>3276</Characters>
  <Paragraphs>76</Paragraphs>
  <TotalTime>1</TotalTime>
  <ScaleCrop>false</ScaleCrop>
  <LinksUpToDate>false</LinksUpToDate>
  <CharactersWithSpaces>3380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2022-07-26T10:20:00Z</dcterms:created>
  <dc:creator>HP</dc:creator>
  <cp:lastModifiedBy>WPS_1712916329</cp:lastModifiedBy>
  <cp:lastPrinted>2022-08-05T03:17:00Z</cp:lastPrinted>
  <dcterms:modified xsi:type="dcterms:W3CDTF">2024-09-09T08:47:44Z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1F5B1475712340928E69C187A054095C_13</vt:lpwstr>
  </property>
</Properties>
</file>