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9D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eastAsia="zh-CN"/>
        </w:rPr>
        <w:t>中国基层农技协组织提能行动项目</w:t>
      </w:r>
    </w:p>
    <w:p w14:paraId="02140A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华文中宋" w:hAnsi="华文中宋" w:eastAsia="仿宋" w:cs="华文中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广东省农技协乡村振兴学堂</w:t>
      </w: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eastAsia="zh-CN"/>
        </w:rPr>
        <w:t>乡土人才</w:t>
      </w: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</w:rPr>
        <w:t>培训</w:t>
      </w: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新媒体数字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电商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班）</w:t>
      </w:r>
    </w:p>
    <w:p w14:paraId="4DE4C60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1B953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一、新媒体数字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电商直播人才</w:t>
      </w:r>
    </w:p>
    <w:p w14:paraId="3EFB7D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人工智能赋能电商带货、新媒体运营实操方法</w:t>
      </w:r>
    </w:p>
    <w:p w14:paraId="638D67E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5D210F3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二、主讲、授课老师简介</w:t>
      </w:r>
    </w:p>
    <w:p w14:paraId="5012A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黄栩槟 （华农黄导）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广州火花传媒有限公司总经理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2018年华南农业大学校外十佳创新创业导师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广东省农村专业技术协会人才库高层次人才专家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2023年广东省农技协最美乡土人才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2023年度广东省农技协百强乡土人才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广东省农技协乡村振兴学堂特邀名师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广东省农技协乡村振兴发展研究中心特邀顾问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广东省农技协“2024年中国农技组织提能项目”中担任乡土人才数字电商培训导师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◆躬身传媒28年、专注于《AI人工智能赋能农业营销传播》等课程，线上观众30万+、线下授课学生、学员5000+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近年来，华农黄导应华南农业大学、仲恺农业工程学院、广东省农业农村厅、广东省妇联、共青团广东省委、贵州省委组织部、贵州省农业农村厅、广州市农业农村局、茂名市委组织部、惠州市退役军人事务局、河源市农业农村局、潮州市农业农村局等单位邀请，授课场次500+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2023年，黄导应省农技协邀请，参加协会在清远举办“中国组织提能活动”、“全省农技组织经验交流活动”，并担任活动主持人，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2024年在广东省农技协“中国农技组织提能项目”中担任数字电商培训导师，公益地为广东省农技协乡土人才提供长期、系统的培训服务。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同时，2021年以来，一直以来参加协会开展了“科技专家上山下乡”、“科技为民志愿服务活动”等一系列活动，为我省乡村振兴提供科技和人才支撑，以为广东实施“百县千镇万村高质量发展工程”注入强劲动力。</w:t>
      </w:r>
    </w:p>
    <w:p w14:paraId="64D11D4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2BAA0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叶宜生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广州华商职业学院副教授，双师型教师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A5BB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广东省农技协高层次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人才</w:t>
      </w:r>
      <w:r>
        <w:rPr>
          <w:rFonts w:hint="eastAsia" w:ascii="仿宋" w:hAnsi="仿宋" w:eastAsia="仿宋" w:cs="仿宋"/>
          <w:sz w:val="28"/>
          <w:szCs w:val="28"/>
        </w:rPr>
        <w:t>专家</w:t>
      </w:r>
    </w:p>
    <w:p w14:paraId="5F2B3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2023年广东省农技协最美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科技工作者</w:t>
      </w:r>
    </w:p>
    <w:p w14:paraId="69330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广东省农技协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乡村振兴学堂培训部副主任</w:t>
      </w:r>
    </w:p>
    <w:p w14:paraId="55ADF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广东省农技协乡村振兴发展研究中心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特邀顾问</w:t>
      </w:r>
    </w:p>
    <w:p w14:paraId="2A222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广州市科技特派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</w:t>
      </w:r>
      <w:r>
        <w:rPr>
          <w:rFonts w:hint="eastAsia" w:ascii="仿宋" w:hAnsi="仿宋" w:eastAsia="仿宋" w:cs="仿宋"/>
          <w:sz w:val="28"/>
          <w:szCs w:val="28"/>
        </w:rPr>
        <w:t>，汕头市科技特派员。从事职业教育21年，主要研究方向为科技赋能乡村振兴。主持参与省市级课题十余项，发表学术论文十余篇，其中北大中文核心期刊论文四篇，多次指导学生技能比赛获奖，多次参加教师能力大赛获奖，努力塑造自己成为学习型教师。</w:t>
      </w:r>
    </w:p>
    <w:p w14:paraId="4F57A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2024年，华商叶教授</w:t>
      </w: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省农技协</w:t>
      </w:r>
      <w:r>
        <w:rPr>
          <w:rFonts w:hint="eastAsia" w:ascii="仿宋" w:hAnsi="仿宋" w:eastAsia="仿宋" w:cs="仿宋"/>
          <w:sz w:val="28"/>
          <w:szCs w:val="28"/>
        </w:rPr>
        <w:t>邀请，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担任</w:t>
      </w:r>
      <w:r>
        <w:rPr>
          <w:rFonts w:hint="eastAsia" w:ascii="仿宋" w:hAnsi="仿宋" w:eastAsia="仿宋" w:cs="仿宋"/>
          <w:sz w:val="28"/>
          <w:szCs w:val="28"/>
        </w:rPr>
        <w:t>广东省农技协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乡村振兴学堂培训部副主任，并协助申报“中国农技组织提能项目”，担任培训导师，公益地</w:t>
      </w:r>
      <w:r>
        <w:rPr>
          <w:rFonts w:hint="eastAsia" w:ascii="仿宋" w:hAnsi="仿宋" w:eastAsia="仿宋" w:cs="仿宋"/>
          <w:sz w:val="28"/>
          <w:szCs w:val="28"/>
        </w:rPr>
        <w:t>为广东省农技协乡土人才提供长期、系统的培训服务。</w:t>
      </w:r>
    </w:p>
    <w:p w14:paraId="6CEB2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近年来，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华商叶教授</w:t>
      </w: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省农技协</w:t>
      </w:r>
      <w:r>
        <w:rPr>
          <w:rFonts w:hint="eastAsia" w:ascii="仿宋" w:hAnsi="仿宋" w:eastAsia="仿宋" w:cs="仿宋"/>
          <w:sz w:val="28"/>
          <w:szCs w:val="28"/>
        </w:rPr>
        <w:t>邀请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，一直以来参加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协会开展了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“科技专家上山下乡”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科技为民志愿服务活动”等一系列活动，为我省乡村振兴提供科技和人才支撑，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以为广东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实施“百县千镇万村高质量发展工程”</w:t>
      </w:r>
      <w:r>
        <w:rPr>
          <w:rFonts w:hint="eastAsia" w:ascii="仿宋" w:hAnsi="仿宋" w:eastAsia="仿宋" w:cs="仿宋"/>
          <w:sz w:val="28"/>
          <w:szCs w:val="28"/>
        </w:rPr>
        <w:t>注入强劲动力。</w:t>
      </w:r>
    </w:p>
    <w:p w14:paraId="3D1D2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6A04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朱秋群（广州华商职业学院实验师，双师型教师）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广东省农技协高层次人才专家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2023年广东省农技协最美科技工作者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广东省农技协乡村振兴学堂培训部副主任</w:t>
      </w:r>
    </w:p>
    <w:p w14:paraId="5AF1B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839" w:leftChars="266" w:hanging="280" w:hanging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广东省农技协乡村振兴学堂特邀名师</w:t>
      </w:r>
    </w:p>
    <w:p w14:paraId="2711D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839" w:leftChars="266" w:hanging="280" w:hanging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广东省农技协乡村振兴发展研究中心特邀顾问</w:t>
      </w:r>
    </w:p>
    <w:p w14:paraId="27B01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广州市科技特派员、汕头市科技特派员。从事职业教育20年，主要研究方向为农业推广，科技赋能乡村振兴。主持参与省级课题三项，发表多篇学术论文。同时将网络技术专长应用于乡村振兴，通过产学研结合，推动科技兴农，助力产业升级，激发农民创新创业活力，加速乡村发展进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732F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2024年，</w:t>
      </w: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省农技协</w:t>
      </w:r>
      <w:r>
        <w:rPr>
          <w:rFonts w:hint="eastAsia" w:ascii="仿宋" w:hAnsi="仿宋" w:eastAsia="仿宋" w:cs="仿宋"/>
          <w:sz w:val="28"/>
          <w:szCs w:val="28"/>
        </w:rPr>
        <w:t>邀请，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担任</w:t>
      </w:r>
      <w:r>
        <w:rPr>
          <w:rFonts w:hint="eastAsia" w:ascii="仿宋" w:hAnsi="仿宋" w:eastAsia="仿宋" w:cs="仿宋"/>
          <w:sz w:val="28"/>
          <w:szCs w:val="28"/>
        </w:rPr>
        <w:t>广东省农技协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乡村振兴学堂培训部副主任，并协助申报“中国农技组织提能项目”，担任培训导师，公益地</w:t>
      </w:r>
      <w:r>
        <w:rPr>
          <w:rFonts w:hint="eastAsia" w:ascii="仿宋" w:hAnsi="仿宋" w:eastAsia="仿宋" w:cs="仿宋"/>
          <w:sz w:val="28"/>
          <w:szCs w:val="28"/>
        </w:rPr>
        <w:t>为广东省农技协乡土人才提供长期、系统的培训服务。</w:t>
      </w:r>
    </w:p>
    <w:p w14:paraId="544F5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近年来，朱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协会的公众号、人才培训、视频制作等事宜，并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积极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协会开展了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“科技专家上山下乡”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科技为民志愿服务活动”等一系列活动，为我省乡村振兴提供科技和人才支撑，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以为广东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实施“百县千镇万村高质量发展工程”</w:t>
      </w:r>
      <w:r>
        <w:rPr>
          <w:rFonts w:hint="eastAsia" w:ascii="仿宋" w:hAnsi="仿宋" w:eastAsia="仿宋" w:cs="仿宋"/>
          <w:sz w:val="28"/>
          <w:szCs w:val="28"/>
        </w:rPr>
        <w:t>注入强劲动力。</w:t>
      </w:r>
    </w:p>
    <w:p w14:paraId="44BF02A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6C2FB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赵温兴（</w:t>
      </w:r>
      <w:r>
        <w:rPr>
          <w:rFonts w:hint="eastAsia" w:ascii="仿宋" w:hAnsi="仿宋" w:eastAsia="仿宋" w:cs="仿宋"/>
          <w:sz w:val="28"/>
          <w:szCs w:val="28"/>
        </w:rPr>
        <w:t>山东鸿鹄数商电子科技有限公司总经理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电子商务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讲</w:t>
      </w:r>
      <w:r>
        <w:rPr>
          <w:rFonts w:hint="eastAsia" w:ascii="仿宋" w:hAnsi="仿宋" w:eastAsia="仿宋" w:cs="仿宋"/>
          <w:sz w:val="28"/>
          <w:szCs w:val="28"/>
        </w:rPr>
        <w:t>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1C83B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广东省农村专业技术协会人才库专家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广东省农技协乡村振兴学堂特邀名师</w:t>
      </w:r>
    </w:p>
    <w:p w14:paraId="1E6AE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中国农村青年致富带头人协会 会员</w:t>
      </w:r>
    </w:p>
    <w:p w14:paraId="68D2C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中国青年企业家协会  会员</w:t>
      </w:r>
    </w:p>
    <w:p w14:paraId="501C7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山东省电子商务协会 理事</w:t>
      </w:r>
    </w:p>
    <w:p w14:paraId="3F910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博鳌乡村振兴产业发展大会山东代表处 秘书长</w:t>
      </w:r>
    </w:p>
    <w:p w14:paraId="1E8B5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济南市青年企业家协会 理事</w:t>
      </w:r>
    </w:p>
    <w:p w14:paraId="64316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济南市青年联委员</w:t>
      </w:r>
    </w:p>
    <w:p w14:paraId="20AD5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济南市百家农村合作社青工委 副主任</w:t>
      </w:r>
    </w:p>
    <w:p w14:paraId="7D3CD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济南市历下区新联会 理事</w:t>
      </w:r>
    </w:p>
    <w:p w14:paraId="0C4B3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济南市历下区直播电商党建联盟 秘书长</w:t>
      </w:r>
    </w:p>
    <w:p w14:paraId="7337D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济南市历下区青联委员</w:t>
      </w:r>
    </w:p>
    <w:p w14:paraId="45F43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个人获得荣誉：</w:t>
      </w:r>
    </w:p>
    <w:p w14:paraId="796D7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2021年荣获“电子商务运营师”</w:t>
      </w:r>
    </w:p>
    <w:p w14:paraId="44C6E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2021年荣获“电子商务全媒体运营师”</w:t>
      </w:r>
    </w:p>
    <w:p w14:paraId="0B452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2022年荣获“创新创业导师”</w:t>
      </w:r>
    </w:p>
    <w:p w14:paraId="6A47A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2022年山东省电子商务协会讲师团讲师</w:t>
      </w:r>
    </w:p>
    <w:p w14:paraId="25053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第十二届山东青年创新创业大赛银奖</w:t>
      </w:r>
    </w:p>
    <w:p w14:paraId="2B1C3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⻓期致力于以互联网技术为核心的电子商务产品运营服务体系。在党中央提 出的乡村振兴战略下，带领团队深耕电商平台商业模式，赋能⻬鲁本土品牌。先 后获得山东省乡村振兴大赛等多个省级、市级奖项，且多次在各地政府的退役军 人服务站培训中讲授电子商务创新创业课程: “电商产业规划” 、“供应链产业 商业模式” 、 “ 乡村战略品牌管理” 、 “电子商务赋能乡村振兴战略” 等，深受 学员好评。 创立品牌《⻬鲁新农人》为老字号产品、非遗产品、地标产品等优质农副产 品进行线上销售宣传，月销10万+，受到新老客户一致好评，直接间接带动就业 400余人。</w:t>
      </w:r>
    </w:p>
    <w:p w14:paraId="3F7F16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赵老师</w:t>
      </w:r>
      <w:r>
        <w:rPr>
          <w:rFonts w:hint="eastAsia" w:ascii="仿宋" w:hAnsi="仿宋" w:eastAsia="仿宋" w:cs="仿宋"/>
          <w:sz w:val="28"/>
          <w:szCs w:val="28"/>
        </w:rPr>
        <w:t>应省农技协邀请，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“中国农技组织提能项目”中担任数字电商培训导师，公益地为广东省农技协乡土人才提供长期、系统的培训服务。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 w14:paraId="1D689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郭建军，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仲恺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工程农业学院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\</w:t>
      </w:r>
      <w:r>
        <w:rPr>
          <w:rFonts w:hint="eastAsia" w:ascii="仿宋" w:hAnsi="仿宋" w:eastAsia="仿宋" w:cs="仿宋"/>
          <w:sz w:val="28"/>
          <w:szCs w:val="28"/>
        </w:rPr>
        <w:t>博士/副教授，硕导，系主任，教工党支部书记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广东省农村专业技术协会高层次人才专家、</w:t>
      </w:r>
    </w:p>
    <w:p w14:paraId="0F074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2023年广东省农技协最美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科技工作者</w:t>
      </w:r>
    </w:p>
    <w:p w14:paraId="455AF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广东省农技协乡村振兴学堂特邀名师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广东省农技协乡村振兴发展研究中心特邀顾问</w:t>
      </w:r>
    </w:p>
    <w:p w14:paraId="11008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负责人，为广东省教育厅、科技厅、农业厅、政数局、广州市、湛江市、清远市、江门市科技局等单位项目评审专家，为广东省、广州市、清远市、河源市、汕头市、韶关市、梅州市、云浮市、茂名市、台山市等多省/市的农村/企业科技特派员；为农业农村部农民科技教育培训中心、省农科院、华农、华师、华工、中大、仲恺、科贸等多高校院所培训导师；广州市知识产权专家库首批专家；近年来主持/参与国家、省自然科学基金等科研项目30多项；在国内外杂志发表学术论文60余篇；出版教材1部；申请专利110多件；登记软著30多项；荣获省级奖项3项；指导大学生获得国家级荣誉10余项，省部级荣誉20余项。</w:t>
      </w:r>
    </w:p>
    <w:p w14:paraId="383108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2023年，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郭教授</w:t>
      </w:r>
      <w:r>
        <w:rPr>
          <w:rFonts w:hint="eastAsia" w:ascii="仿宋" w:hAnsi="仿宋" w:eastAsia="仿宋" w:cs="仿宋"/>
          <w:sz w:val="28"/>
          <w:szCs w:val="28"/>
        </w:rPr>
        <w:t>应省农技协邀请，参加协会在清远举办“中国组织提能活动”、“全省农技组织经验交流活动”，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</w:rPr>
        <w:t>应省农技协邀请，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出席“广东省科技小院经验交流活动”，</w:t>
      </w:r>
      <w:r>
        <w:rPr>
          <w:rFonts w:hint="eastAsia" w:ascii="仿宋" w:hAnsi="仿宋" w:eastAsia="仿宋" w:cs="仿宋"/>
          <w:sz w:val="28"/>
          <w:szCs w:val="28"/>
        </w:rPr>
        <w:t>同时，202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年以来，一直参加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省农技</w:t>
      </w:r>
      <w:r>
        <w:rPr>
          <w:rFonts w:hint="eastAsia" w:ascii="仿宋" w:hAnsi="仿宋" w:eastAsia="仿宋" w:cs="仿宋"/>
          <w:sz w:val="28"/>
          <w:szCs w:val="28"/>
        </w:rPr>
        <w:t>协会开展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“科技专家上山下乡”、“科技为民志愿服务活动”等一系列活动，为我省乡村振兴提供科技和人才支撑，以为广东实施“百县千镇万村高质量发展工程”注入强劲动力。</w:t>
      </w:r>
    </w:p>
    <w:p w14:paraId="2AD2BC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0B442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雷尚仲（广东邮电职业技术学院数字媒体专业副教授，高级设计师，高级培训师）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 广东省农村专业技术协会人才专家库人才专家、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广东省农技协乡村振兴学堂特邀名师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广东省农技协乡村振兴发展研究中心特邀顾问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近年来，雷教授应省农技协邀请，一直以来参加协会开展了“科技专家上山下乡”、“科技为民志愿服务活动”等一系列活动，为我省乡村振兴提供科技和人才支撑，以为广东实施“百县千镇万村高质量发展工程”注入强劲动力。</w:t>
      </w:r>
    </w:p>
    <w:p w14:paraId="602BC2D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6ACE48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</w:t>
      </w:r>
    </w:p>
    <w:p w14:paraId="0930D96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叶宜生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（省农技协乡村振兴学堂副主任）</w:t>
      </w:r>
    </w:p>
    <w:p w14:paraId="5545C8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朱秋群（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省农技协乡村振兴学堂培训部副主任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09EB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张伟杰（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数字传媒部部长18588882425）</w:t>
      </w:r>
    </w:p>
    <w:p w14:paraId="14CF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4、联系电话：020-22162647</w:t>
      </w:r>
    </w:p>
    <w:p w14:paraId="4A10F7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73A8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91D99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D99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177FF"/>
    <w:multiLevelType w:val="singleLevel"/>
    <w:tmpl w:val="DBA17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0000000"/>
    <w:rsid w:val="11081B9B"/>
    <w:rsid w:val="1B713F16"/>
    <w:rsid w:val="3CF957B6"/>
    <w:rsid w:val="3ECD1A76"/>
    <w:rsid w:val="4E6F6FA8"/>
    <w:rsid w:val="70E301EF"/>
    <w:rsid w:val="719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15"/>
    <w:qFormat/>
    <w:uiPriority w:val="0"/>
    <w:rPr>
      <w:rFonts w:hint="eastAsia" w:ascii="宋体" w:hAnsi="宋体" w:eastAsia="宋体"/>
      <w:b/>
      <w:bCs/>
      <w:color w:val="000000"/>
      <w:sz w:val="22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5E5E9-1F0A-4C10-AE70-666AE6AC1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3401</Words>
  <Characters>3506</Characters>
  <Paragraphs>76</Paragraphs>
  <TotalTime>7</TotalTime>
  <ScaleCrop>false</ScaleCrop>
  <LinksUpToDate>false</LinksUpToDate>
  <CharactersWithSpaces>3618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2022-07-26T10:20:00Z</dcterms:created>
  <dc:creator>HP</dc:creator>
  <cp:lastModifiedBy>WPS_1712916329</cp:lastModifiedBy>
  <cp:lastPrinted>2022-08-05T03:17:00Z</cp:lastPrinted>
  <dcterms:modified xsi:type="dcterms:W3CDTF">2024-09-09T09:55:54Z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8F68F438294E4BD1990BE3DA4BCCDEBE_13</vt:lpwstr>
  </property>
</Properties>
</file>