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BF64E">
      <w:pPr>
        <w:spacing w:line="500" w:lineRule="exact"/>
        <w:rPr>
          <w:rFonts w:ascii="黑体" w:hAnsi="黑体" w:eastAsia="黑体" w:cs="仿宋"/>
          <w:bCs/>
          <w:sz w:val="30"/>
          <w:szCs w:val="30"/>
        </w:rPr>
      </w:pPr>
      <w:r>
        <w:rPr>
          <w:rFonts w:hint="eastAsia" w:ascii="黑体" w:hAnsi="黑体" w:eastAsia="黑体" w:cs="仿宋"/>
          <w:bCs/>
          <w:sz w:val="30"/>
          <w:szCs w:val="30"/>
        </w:rPr>
        <w:t>附件</w:t>
      </w:r>
      <w:r>
        <w:rPr>
          <w:rFonts w:hint="eastAsia" w:ascii="黑体" w:hAnsi="黑体" w:eastAsia="黑体" w:cs="仿宋"/>
          <w:bCs/>
          <w:sz w:val="30"/>
          <w:szCs w:val="30"/>
          <w:lang w:val="en-US" w:eastAsia="zh-CN"/>
        </w:rPr>
        <w:t>1</w:t>
      </w:r>
      <w:r>
        <w:rPr>
          <w:rFonts w:ascii="黑体" w:hAnsi="黑体" w:eastAsia="黑体" w:cs="仿宋"/>
          <w:bCs/>
          <w:sz w:val="30"/>
          <w:szCs w:val="30"/>
        </w:rPr>
        <w:t>:</w:t>
      </w:r>
    </w:p>
    <w:p w14:paraId="09704C7B">
      <w:pPr>
        <w:spacing w:line="500" w:lineRule="exact"/>
        <w:jc w:val="center"/>
        <w:rPr>
          <w:rFonts w:hint="eastAsia" w:ascii="华文中宋" w:hAnsi="华文中宋" w:eastAsia="华文中宋" w:cs="仿宋"/>
          <w:bCs/>
          <w:sz w:val="36"/>
          <w:szCs w:val="36"/>
        </w:rPr>
      </w:pPr>
    </w:p>
    <w:p w14:paraId="1BA2C78E">
      <w:pPr>
        <w:spacing w:line="500" w:lineRule="exact"/>
        <w:jc w:val="center"/>
        <w:rPr>
          <w:rFonts w:ascii="华文中宋" w:hAnsi="华文中宋" w:eastAsia="华文中宋" w:cs="Times New Roman"/>
          <w:bCs/>
          <w:color w:val="000000"/>
          <w:sz w:val="36"/>
          <w:szCs w:val="36"/>
        </w:rPr>
      </w:pPr>
      <w:bookmarkStart w:id="1" w:name="_GoBack"/>
      <w:r>
        <w:rPr>
          <w:rFonts w:hint="eastAsia" w:ascii="华文中宋" w:hAnsi="华文中宋" w:eastAsia="华文中宋" w:cs="仿宋"/>
          <w:bCs/>
          <w:sz w:val="36"/>
          <w:szCs w:val="36"/>
        </w:rPr>
        <w:t>广东省农村专业技术协会</w:t>
      </w:r>
      <w:r>
        <w:rPr>
          <w:rFonts w:hint="eastAsia" w:ascii="华文中宋" w:hAnsi="华文中宋" w:eastAsia="华文中宋" w:cs="仿宋"/>
          <w:bCs/>
          <w:color w:val="000000"/>
          <w:sz w:val="36"/>
          <w:szCs w:val="36"/>
        </w:rPr>
        <w:t>服务范围</w:t>
      </w:r>
    </w:p>
    <w:bookmarkEnd w:id="1"/>
    <w:p w14:paraId="6B87C936">
      <w:pPr>
        <w:spacing w:line="500" w:lineRule="exact"/>
        <w:ind w:firstLine="600" w:firstLineChars="200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203653F9"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1.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普及农业科学技术知识，推广农村实用技术，引导会员和农民依靠科技进步，使科技成果转化为生产力，促进产业发展，增加农民收入。</w:t>
      </w:r>
    </w:p>
    <w:p w14:paraId="537F01E7"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2.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开展多种形式、不同层次的教育培训活动，承担或受委托，组织有关资质培训、认定、提高会员的科学文化素质和经营管理能力，培训有文化、懂技术、会经营、能致富的新型农民，促进社会主义新农村建设。</w:t>
      </w:r>
    </w:p>
    <w:p w14:paraId="67EAA570"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3.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推动科研院所、高等院校与农技协以及会员之间的科技合作，组织专家对农技协的技术指导，增进会员、农技协之间经济技术的交流合作。</w:t>
      </w:r>
    </w:p>
    <w:p w14:paraId="6D212718"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4.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开展社会化服务，举办各类科技咨询、技术服务、技术交流、技术推广、及展览和营销活动，推动农业、农村经济发展。</w:t>
      </w:r>
    </w:p>
    <w:p w14:paraId="38383E9C"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5.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推动基层农村专业技术协会建设。开展工作交流、理论研讨、表彰奖励，指导基层协会建立科学化、规范化的管理运行机制，引导农村专业技术协会健康发展。</w:t>
      </w:r>
    </w:p>
    <w:p w14:paraId="59AB260C"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6.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开展民间国际交流与合作，发展同国内外有关团体的友好联系。</w:t>
      </w:r>
    </w:p>
    <w:p w14:paraId="1711030B"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7.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编辑出版有关刊物、书籍和资料，建设相关网站，组织制作音像作品，加强科技成果的宣传报导和科技信息的交流。</w:t>
      </w:r>
    </w:p>
    <w:p w14:paraId="25B283A0"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8.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兴办符合广东省农村专业技术协会宗旨的社会公益性事业。</w:t>
      </w:r>
    </w:p>
    <w:p w14:paraId="6CE27851"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9.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对本省农技协的组织建设、管理体制、运行机制、发展规划、政策法规、发展趋势等进行调查研究，向政府反映有关情况和提出决策建议。</w:t>
      </w:r>
    </w:p>
    <w:p w14:paraId="35F6F5DE"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10.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建立行业自律机制，制定行约、行规、技术标准并监督执行，促进公平竞争，为会员提供法律服务，维护农技协的整体利益和会员合法权益。</w:t>
      </w:r>
    </w:p>
    <w:p w14:paraId="30D41289"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11.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承担政府职能部门和主管部门交办的任务，以及会员和有关组织委托的其他工作。</w:t>
      </w:r>
    </w:p>
    <w:p w14:paraId="1A05E937"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12</w:t>
      </w:r>
      <w:bookmarkStart w:id="0" w:name="OLE_LINK1"/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.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协助会员</w:t>
      </w:r>
      <w:bookmarkEnd w:id="0"/>
      <w:r>
        <w:rPr>
          <w:rFonts w:hint="eastAsia" w:ascii="仿宋_GB2312" w:hAnsi="仿宋" w:eastAsia="仿宋_GB2312" w:cs="仿宋"/>
          <w:color w:val="000000"/>
          <w:sz w:val="30"/>
          <w:szCs w:val="30"/>
        </w:rPr>
        <w:t>解决技术难题，为高校院所与企业“产学研”合作服务，促进科技成果产业化。</w:t>
      </w:r>
    </w:p>
    <w:p w14:paraId="53F88A3E"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13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.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开展专家地方行活动，走进农村基层举办专家农业讲座，真正为农业、农村、农业的致富发展服务。</w:t>
      </w:r>
    </w:p>
    <w:p w14:paraId="4B099F41">
      <w:pPr>
        <w:spacing w:line="50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14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.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开展科技培育工作，加强科技专利、知识产权服务，通过创新驱动助力会员单位可持续发展</w:t>
      </w:r>
    </w:p>
    <w:p w14:paraId="670D2D5C">
      <w:pPr>
        <w:spacing w:line="500" w:lineRule="exact"/>
        <w:ind w:firstLine="600" w:firstLineChars="200"/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15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. 开展乡村振兴研究中心、政策法规研究中心的构建，赋能会员对政策熟解，申请国家乡村振兴、政策项目。</w:t>
      </w:r>
    </w:p>
    <w:p w14:paraId="61E2CC05">
      <w:pPr>
        <w:spacing w:line="500" w:lineRule="exact"/>
        <w:ind w:firstLine="600" w:firstLineChars="200"/>
        <w:rPr>
          <w:rFonts w:hint="default" w:ascii="仿宋_GB2312" w:hAnsi="仿宋" w:eastAsia="仿宋_GB2312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16、开展协会高层次人才专家、乡土专家等专家库建设，以专家赋能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协会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科技成果评介、技术奖、评审等项目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建设</w:t>
      </w:r>
    </w:p>
    <w:p w14:paraId="71A22EDE">
      <w:pPr>
        <w:spacing w:line="500" w:lineRule="exact"/>
        <w:ind w:firstLine="600" w:firstLineChars="2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17、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协助会员进行农业项目规划、项目验收、论文发表、科技成果引进及转化。</w:t>
      </w:r>
    </w:p>
    <w:p w14:paraId="0FDE3910">
      <w:pPr>
        <w:spacing w:line="500" w:lineRule="exact"/>
        <w:ind w:firstLine="600" w:firstLineChars="2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1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8、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协助会员了解农业、科技政策及申请国家相关资助与补贴业务。</w:t>
      </w:r>
    </w:p>
    <w:p w14:paraId="196EE6F0">
      <w:pPr>
        <w:spacing w:line="500" w:lineRule="exact"/>
        <w:ind w:firstLine="600" w:firstLineChars="200"/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19、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协助会员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开展与寻求团体标准修订、科技成果评价活动。</w:t>
      </w:r>
    </w:p>
    <w:p w14:paraId="31167A49">
      <w:pPr>
        <w:spacing w:line="500" w:lineRule="exact"/>
        <w:ind w:firstLine="600" w:firstLineChars="200"/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20、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协助会员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进行产业升级及产业结对、技术需求、成果转化、产学研合作合作与帮扶等活动。</w:t>
      </w:r>
    </w:p>
    <w:p w14:paraId="6F217C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0A8E2990"/>
    <w:rsid w:val="0A8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2024-09-12T10:28:00Z</dcterms:created>
  <dc:creator>WPS_1712916329</dc:creator>
  <cp:lastModifiedBy>WPS_1712916329</cp:lastModifiedBy>
  <dcterms:modified xsi:type="dcterms:W3CDTF">2024-09-12T10:33:45Z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FF0927853EDC49618FAF00F4EB3EF12F_11</vt:lpwstr>
  </property>
</Properties>
</file>